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7c8e7aea404cd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PPL3PC15</w:t>
            </w:r>
            <w:r>
              <w:rPr>
                <w:b/>
              </w:rPr>
              <w:br/>
            </w:r>
            <w:r>
              <w:rPr>
                <w:b/>
              </w:rPr>
              <w:t>Paratoi, coginio a gorffen cynhyrchion bara a thoes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350304a2604b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pharatoi, coginio/pobi a gorffen cynhyrchion para a thoes cymhleth, er enghraifft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 brith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brioche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croissants / teisennau crwst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bagelau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 rhyg (pumpernickel)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naan peshwari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focaccia / ciabatta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surdoes</w:t>
      </w:r>
    </w:p>
    <w:p>
      <w:pPr/>
      <w:r>
        <w:rPr>
          <w:lang w:val="en-GB"/>
        </w:rPr>
        <w:t>Mae’r safon yn ymwneud ag amrywiaeth o dechnegau paratoi, coginio a phobi sy’n gysylltiedig â chynhyrchion bara a thoes cymhleth.</w:t>
      </w:r>
    </w:p>
    <w:p>
      <w:pPr/>
      <w:r>
        <w:rPr>
          <w:lang w:val="en-GB"/>
        </w:rPr>
        <w:t>Mae’r safon hon yn canolbwyntio ar y wybodaeth a’r sgiliau technegol y mae eu hangen i baratoi, coginio a gorffen cynhyrchion bara a thoes cymhleth;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Cymhwyso a monitro gweithdrefnau rheoli diogelwch bwyd mewn lletygarwch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diogelwch bwyd mewn cegin broffesiynol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Baratoi, coginio a gorffen cynhyrchion bara a thoes cymhleth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y math o gynhwysion a faint sydd eu hangen ar gyfer y cynnyrch</w:t>
      </w:r>
    </w:p>
    <w:p>
      <w:pPr>
        <w:numPr>
          <w:ilvl w:val="0"/>
          <w:numId w:val="1"/>
        </w:numPr>
      </w:pPr>
      <w:r>
        <w:t>Gwirio’r cynhwysion i sicrhau eu bod yn bodloni safonau ansawdd a gofynion eraill</w:t>
      </w:r>
    </w:p>
    <w:p>
      <w:pPr>
        <w:numPr>
          <w:ilvl w:val="0"/>
          <w:numId w:val="1"/>
        </w:numPr>
      </w:pPr>
      <w:r>
        <w:t>Dewis yr offer a’r cyfarpar cywir i baratoi, coginio a gorffen y cynhyrchion</w:t>
      </w:r>
    </w:p>
    <w:p>
      <w:pPr>
        <w:numPr>
          <w:ilvl w:val="0"/>
          <w:numId w:val="1"/>
        </w:numPr>
      </w:pPr>
      <w:r>
        <w:t>Defnyddio’r offer a’r cyfarpar yn gywir wrth baratoi, coginio a gorffen y cynhyrchion</w:t>
      </w:r>
    </w:p>
    <w:p>
      <w:pPr>
        <w:numPr>
          <w:ilvl w:val="0"/>
          <w:numId w:val="1"/>
        </w:numPr>
      </w:pPr>
      <w:r>
        <w:t>Paratoi a choginio’r cynhwysion i fodloni gofynion</w:t>
      </w:r>
    </w:p>
    <w:p>
      <w:pPr>
        <w:numPr>
          <w:ilvl w:val="0"/>
          <w:numId w:val="1"/>
        </w:numPr>
      </w:pPr>
      <w:r>
        <w:t>Sicrhau bod gan y cynnyrch bara a thoes y lliw, yr ansawdd a’r gorffeniad cywir</w:t>
      </w:r>
    </w:p>
    <w:p>
      <w:pPr>
        <w:numPr>
          <w:ilvl w:val="0"/>
          <w:numId w:val="1"/>
        </w:numPr>
      </w:pPr>
      <w:r>
        <w:t>Cyflwyno’r cynnyrch bara a thoes i fodloni gofynion</w:t>
      </w:r>
    </w:p>
    <w:p>
      <w:pPr>
        <w:numPr>
          <w:ilvl w:val="0"/>
          <w:numId w:val="1"/>
        </w:numPr>
      </w:pPr>
      <w:r>
        <w:t>Sicrhau bod y cynnyrch bara a thoes ar y tymheredd cywir i’w ddal a’i weini</w:t>
      </w:r>
    </w:p>
    <w:p>
      <w:pPr>
        <w:numPr>
          <w:ilvl w:val="0"/>
          <w:numId w:val="1"/>
        </w:numPr>
      </w:pPr>
      <w:r>
        <w:t>Storio unrhyw gynnyrch bara a thoes wedi’i goginio na fydd yn cael ei ddefnyddio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Gwahanol fathau o gynhyrchion bara a thoes cymhleth a’u nodweddion</w:t>
      </w:r>
    </w:p>
    <w:p>
      <w:pPr>
        <w:numPr>
          <w:ilvl w:val="0"/>
          <w:numId w:val="2"/>
        </w:numPr>
      </w:pPr>
      <w:r>
        <w:t>Sut i ddewis y math cywir o gynhwysion, eu hansawdd a faint sydd eu hangen i fodloni gofynion y cynnyrch</w:t>
      </w:r>
    </w:p>
    <w:p>
      <w:pPr>
        <w:numPr>
          <w:ilvl w:val="0"/>
          <w:numId w:val="2"/>
        </w:numPr>
      </w:pPr>
      <w:r>
        <w:t>Beth ddylech ei wneud os bydd problemau gyda’r cynhwysion</w:t>
      </w:r>
    </w:p>
    <w:p>
      <w:pPr>
        <w:numPr>
          <w:ilvl w:val="0"/>
          <w:numId w:val="2"/>
        </w:numPr>
      </w:pPr>
      <w:r>
        <w:t>Beth yw’r offer a’r cyfarpar cywir i gyflawni’r dulliau paratoi a choginio gofynnol</w:t>
      </w:r>
    </w:p>
    <w:p>
      <w:pPr>
        <w:numPr>
          <w:ilvl w:val="0"/>
          <w:numId w:val="2"/>
        </w:numPr>
      </w:pPr>
      <w:r>
        <w:t>Sut i gyflawni pob un o’r dulliau paratoi a choginio yn unol â gofynion y cynnyrch</w:t>
      </w:r>
    </w:p>
    <w:p>
      <w:pPr>
        <w:numPr>
          <w:ilvl w:val="0"/>
          <w:numId w:val="2"/>
        </w:numPr>
      </w:pPr>
      <w:r>
        <w:t>Y pwyntiau ansawdd sy’n gysylltiedig â chynhyrchion toes wedi’i eplesu sydd wedi’u paratoi</w:t>
      </w:r>
    </w:p>
    <w:p>
      <w:pPr>
        <w:numPr>
          <w:ilvl w:val="0"/>
          <w:numId w:val="2"/>
        </w:numPr>
      </w:pPr>
      <w:r>
        <w:t>Pam mae’n bwysig defnyddio’r offer, y cyllyll, y cyfarpar a’r technegau cywir wrth baratoi, coginio a gorffen cynhyrchion</w:t>
      </w:r>
    </w:p>
    <w:p>
      <w:pPr>
        <w:numPr>
          <w:ilvl w:val="0"/>
          <w:numId w:val="2"/>
        </w:numPr>
      </w:pPr>
      <w:r>
        <w:t>Effeithiau amrywiol dymereddau a lleithder ar y cynhwysion a ddefnyddir</w:t>
      </w:r>
    </w:p>
    <w:p>
      <w:pPr>
        <w:numPr>
          <w:ilvl w:val="0"/>
          <w:numId w:val="2"/>
        </w:numPr>
      </w:pPr>
      <w:r>
        <w:t>Y gofynion storio/dal a’r amodau delfrydol ar gyfer cynhyrchion toes wedi’i eplesu, a pha ragofalon y dylid eu cymryd wrth storio cynhyrchion toes</w:t>
      </w:r>
    </w:p>
    <w:p>
      <w:pPr>
        <w:numPr>
          <w:ilvl w:val="0"/>
          <w:numId w:val="2"/>
        </w:numPr>
      </w:pPr>
      <w:r>
        <w:t>Camgymeriadau cyffredin mewn cynhyrchion bara a thoes cymhleth a sut i’w lleihau a’u cywiro</w:t>
      </w:r>
    </w:p>
    <w:p>
      <w:pPr>
        <w:numPr>
          <w:ilvl w:val="0"/>
          <w:numId w:val="2"/>
        </w:numPr>
      </w:pPr>
      <w:r>
        <w:t>Y dulliau prosesu sy’n briodol i bob math o gynnyrch toes wedi’i eplesu</w:t>
      </w:r>
    </w:p>
    <w:p>
      <w:pPr>
        <w:numPr>
          <w:ilvl w:val="0"/>
          <w:numId w:val="2"/>
        </w:numPr>
      </w:pPr>
      <w:r>
        <w:t>Tueddiadau presennol yn gysylltiedig â chynhyrchion bara a thoes cymhleth</w:t>
      </w:r>
    </w:p>
    <w:p>
      <w:pPr>
        <w:numPr>
          <w:ilvl w:val="0"/>
          <w:numId w:val="2"/>
        </w:numPr>
      </w:pPr>
      <w:r>
        <w:t>Y pwyntiau ansawdd sy’n gysylltiedig â chynhyrchion toes cymhleth wedi’u gorffen</w:t>
      </w:r>
    </w:p>
    <w:p>
      <w:pPr>
        <w:numPr>
          <w:ilvl w:val="0"/>
          <w:numId w:val="2"/>
        </w:numPr>
      </w:pPr>
      <w:r>
        <w:t>Opsiynau bwyta’n iach wrth baratoi, coginio a gorffen cynhyrchion bara a thoes cymhleth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Cynhyrchion bara a thoes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14.1 toes wedi’i gyfoethogi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14.2 toes haenedig (wedi’i laminadu)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14.3 toes bara</w:t>
      </w:r>
    </w:p>
    <w:p>
      <w:pPr/>
      <w:r>
        <w:rPr>
          <w:lang w:val="en-GB"/>
        </w:rPr>
        <w:t>2. Dulliau paratoi a choginio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pwyso / mesur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hidlo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cymysgu / tylino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codi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bwrw’n ôl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siapio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 laminadu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2.8 plygu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2.9 pobi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2.10 ffrio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PPL3PC15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Dirprwy Chef, Uwch Chef/Gogydd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paratoi, coginio, gorffen, toes, bara, cymhleth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4027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37F24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cd94c815fb4f97" /><Relationship Type="http://schemas.openxmlformats.org/officeDocument/2006/relationships/numbering" Target="/word/numbering.xml" Id="Rf76a192a0ecb4446" /><Relationship Type="http://schemas.openxmlformats.org/officeDocument/2006/relationships/settings" Target="/word/settings.xml" Id="R1481e040e4b04acd" /><Relationship Type="http://schemas.openxmlformats.org/officeDocument/2006/relationships/image" Target="/word/media/ae74f280-2f0c-4a90-aaf5-a1186ac9c321.png" Id="R85350304a2604b1b" /></Relationships>
</file>