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5b837b48d440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TDASTL47</w:t>
            </w:r>
            <w:r>
              <w:rPr>
                <w:b/>
              </w:rPr>
              <w:br/>
            </w:r>
            <w:r>
              <w:rPr>
                <w:b/>
              </w:rPr>
              <w:t>Galluogi pobl ifanc i fod yn ddinasyddion gweithgar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82630250184e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cynorthwyo disgyblion mewn gwersi dinasyddiaeth a/neu weithgareddau yn y gymuned.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gweithio gyda phobl ifanc i'w galluogi i ymchwilio a deall y materion yn eu cymunedau a'u rôl yn eu cymuned. Mae'n ymwneud â'u helpu i nodi eu pŵer i weithredu a'u galluogi i gyflwyno eu syniadau a'u safbwyntiau i eraill.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Helpu pobl ifanc i ddeall eu cymunedau a'u rôl ynddynt</w:t>
      </w:r>
    </w:p>
    <w:p>
      <w:pPr>
        <w:numPr>
          <w:ilvl w:val="0"/>
          <w:numId w:val="1"/>
        </w:numPr>
      </w:pPr>
      <w:r>
        <w:t>Galluogi pobl ifanc i gyfleu eu barn a'u diddordebau i eraill a negodi a dylanwadu ar bobl a sefyllfaoedd.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Helpu pobl ifanc i ddeall eu cymunedau a'u rôl ynddynt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galluogi pobl ifanc i nodi’n glir y </w:t>
      </w:r>
    </w:p>
    <w:p>
      <w:pPr/>
      <w:r>
        <w:rPr>
          <w:lang w:val="en-GB"/>
        </w:rPr>
        <w:t>cymunedau</w:t>
      </w:r>
    </w:p>
    <w:p>
      <w:pPr/>
      <w:r>
        <w:rPr>
          <w:lang w:val="en-GB"/>
        </w:rPr>
        <w:t xml:space="preserve"> amrywiol lle maen nhw'n byw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gweithio gyda phobl ifanc i nodi materion lleol sy'n bwysig iddyn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creu cyfleoedd i bobl ifanc ystyried </w:t>
      </w:r>
    </w:p>
    <w:p>
      <w:pPr/>
      <w:r>
        <w:rPr>
          <w:lang w:val="en-GB"/>
        </w:rPr>
        <w:t>materion ehangach</w:t>
      </w:r>
    </w:p>
    <w:p>
      <w:pPr/>
      <w:r>
        <w:rPr>
          <w:lang w:val="en-GB"/>
        </w:rPr>
        <w:t xml:space="preserve"> sy’n effeithio arnynt hwy a'u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cynorthwyo pobl ifanc i gydnabod eu rolau, eu hawliau a'u cyfrifoldebau fel unigolion ac yn eu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cynorthwyo pobl ifanc i nodi a gwerthfawrogi safbwyntiau gwahanol </w:t>
      </w:r>
    </w:p>
    <w:p>
      <w:pPr/>
      <w:r>
        <w:rPr>
          <w:lang w:val="en-GB"/>
        </w:rPr>
        <w:t>grwpiau ac unigolion</w:t>
      </w:r>
    </w:p>
    <w:p>
      <w:pPr/>
      <w:r>
        <w:rPr>
          <w:lang w:val="en-GB"/>
        </w:rPr>
        <w:t xml:space="preserve"> yn eu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galluogi pobl ifanc i ddeall </w:t>
      </w:r>
    </w:p>
    <w:p>
      <w:pPr/>
      <w:r>
        <w:rPr>
          <w:lang w:val="en-GB"/>
        </w:rPr>
        <w:t>prosesau gwneud penderfyniadau</w:t>
      </w:r>
    </w:p>
    <w:p>
      <w:pPr/>
      <w:r>
        <w:rPr>
          <w:lang w:val="en-GB"/>
        </w:rPr>
        <w:t xml:space="preserve"> yn eu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galluogi pobl ifanc i nodi </w:t>
      </w:r>
    </w:p>
    <w:p>
      <w:pPr/>
      <w:r>
        <w:rPr>
          <w:lang w:val="en-GB"/>
        </w:rPr>
        <w:t>pwyntiau dylanwad</w:t>
      </w:r>
    </w:p>
    <w:p>
      <w:pPr/>
      <w:r>
        <w:rPr>
          <w:lang w:val="en-GB"/>
        </w:rPr>
        <w:t xml:space="preserve"> posibl yn y gymuned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cynorthwyo pobl ifanc i nodi a datblygu eu sgiliau dylanwadu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 galluogi pobl ifanc i ddeall effaith eu camau gweithredu ar grwpiau ac unigolion eraill yn y gymuned</w:t>
      </w:r>
    </w:p>
    <w:p>
      <w:pPr/>
      <w:r>
        <w:rPr>
          <w:lang w:val="en-GB"/>
        </w:rPr>
        <w:t>Galluogi pobl ifanc i fynegi eu barn a’u buddiannau i eraill yn ogystal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â negodi a dylanwadu ar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gweithio gyda phobl ifanc i nodi a chadarnhau'r farn a'r safbwyntiau y maent am eu cyflwyno, a'r bobl y maent am eu cyflwyno iddynt.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gweithio gyda phobl ifanc i fynegi eu safbwynt a'u barn yn glir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cytuno â phobl ifanc pa gymorth fydd ei angen arnynt wrth gyflwyno eu safbwynt a'u barn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gweithio gyda phobl ifanc i wneud yn siŵr bod </w:t>
      </w:r>
    </w:p>
    <w:p>
      <w:pPr/>
      <w:r>
        <w:rPr>
          <w:lang w:val="en-GB"/>
        </w:rPr>
        <w:t>cyflwyniadau</w:t>
      </w:r>
    </w:p>
    <w:p>
      <w:pPr/>
      <w:r>
        <w:rPr>
          <w:lang w:val="en-GB"/>
        </w:rPr>
        <w:t xml:space="preserve"> yn realistig ac yn bodloni'r gofynion a bennir gan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galluogi pobl ifanc i esbonio, gofyn ac ateb cwestiynau a negodi eu safbwynt a'u barn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  cytuno ar brosesau a meini prawf llwyddiant a monitro cynnydd gyda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  gweithio gyda phobl ifanc i adolygu deilliannau eu cyflwyniad a gweithredu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gwahanol fathau o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materion mewnol ac ehangach sy'n effeithio ar bobl ifanc yn eu cymunedau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rolau, hawliau a chyfrifoldebau unigolion a grwpiau mewn perthynas â chymunedau a chymdeithas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gofynion cyfreithiol, cyfle cyfartal ac arferion gwrthwahaniaethol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y ffordd y mae grwpiau diddordeb arbennig fel pobl ifanc yn rhyngweithio â grwpiau diddordeb arbennig eraill yn y gymuned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prosesau gwneud penderfyniadau mewn gwahanol gymunedau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pam mae’n bwysig meithrin hyder pobl ifanc yn eu gallu i ddylanwadu ar y sefyllfaoedd y maent yn gweithredu ynddynt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sut i gynorthwyo pobl ifanc i ddatblygu a defnyddio amrywiaeth o sgiliau dylanwadu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technegau meithrin hyder a phendantrwydd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pam mae’n bwysig annog pobl ifanc i ddatblygu a chyflwyno eu barn a'u hanghenion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ystod o ddulliau ar gyfer datblygu cyflwyniad neu achos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ystod o ffynonellau gwybodaeth (e.e. canllawiau gwneud cais am grant dadansoddiadau o anghenion, amcanion eich hun a’r sefydliad) y gellid eu defnyddio wrth ddatblygu cyflwyniadau neu achosion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pa fathau o sgiliau y gall pobl ifanc eu cynnig wrth baratoi cyflwyniadau neu achosion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nodau, amcanion a gwerthoedd y bobl ifanc a'r bobl sy'n gwneud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sut i alluogi pobl ifanc i wneud cyflwyniadau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  sut i weithio gyda phobl ifanc i ddatblygu eu sgiliau trafod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  sut i adolygu deilliannau cyflwyniadau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Helpu pobl ifanc i ddeall eu cymunedau a'u rôl ynddynt</w:t>
      </w:r>
    </w:p>
    <w:p>
      <w:pPr/>
      <w:r>
        <w:rPr>
          <w:lang w:val="en-GB"/>
        </w:rPr>
        <w:t>cymunedau: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y rhain gynnwys rhai cymdeithasol, cyflogaeth, addysgol, ethnig, crefyddol.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materion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ehangach: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materion yn ymwneud â gwaith ieuenctid a materion eraill, materion lleol a chenedlaethol.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grwpiau ac unigolion</w:t>
      </w:r>
    </w:p>
    <w:p>
      <w:pPr/>
      <w:r>
        <w:rPr>
          <w:lang w:val="en-GB"/>
        </w:rPr>
        <w:t>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y rhain fod yn gysylltiedig â diwylliant, crefydd, diddordeb, grwpiau ffurfiol ac anffurfiol, grwpiau cymunedol yn seiliedig ar ardal neu ddiddordeb cyffredin, grwpiau newydd neu sefydledig, grwpiau sy'n wynebu anfantais, gwahaniaethu neu ormes.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prosesau gwneud penderfyniadau</w:t>
      </w:r>
    </w:p>
    <w:p>
      <w:pPr/>
      <w:r>
        <w:rPr>
          <w:lang w:val="en-GB"/>
        </w:rPr>
        <w:t>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ffurfiol ac anffurfiol, lleol a mwy eang.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pwyntiau dylanwad</w:t>
      </w:r>
    </w:p>
    <w:p>
      <w:pPr/>
      <w:r>
        <w:rPr>
          <w:lang w:val="en-GB"/>
        </w:rPr>
        <w:t>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ffurfiol ac anffurfiol, gydag unigolion a grwpiau.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Galluogi pobl ifanc i fynegi eu barn a’u buddiannau i eraill yn ogystal â negodi a dylanwadu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 bobl a sefyllfaoedd eraill: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y rhain gynnwys y bobl sy'n gwneud penderfyniadau, pobl y tu mewn a'r tu allan i'w sefydliad eu hunain, grwpiau ffurfiol ac anffurfiol.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cyflwyniadau: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unigolion, grwpiau; ffurfiol, anffurfiol; ysgrifenedig, llafar.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o'r Safonau Galwedigaethol Cenedlaethol mewn Gwaith Ieuenctid lle mae'n ymddangos fel uned A3.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063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74423282364ec6" /><Relationship Type="http://schemas.openxmlformats.org/officeDocument/2006/relationships/numbering" Target="/word/numbering.xml" Id="R8563b2bf34ad440e" /><Relationship Type="http://schemas.openxmlformats.org/officeDocument/2006/relationships/settings" Target="/word/settings.xml" Id="R8a1c7e3af9c04bda" /><Relationship Type="http://schemas.openxmlformats.org/officeDocument/2006/relationships/image" Target="/word/media/7ae825b9-69da-444c-9a86-b174bffad1d8.png" Id="R3a82630250184e09" /></Relationships>
</file>