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62826a10c247a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INSRMA004</w:t>
            </w:r>
            <w:r>
              <w:rPr>
                <w:b/>
              </w:rPr>
              <w:br/>
            </w:r>
            <w:r>
              <w:rPr>
                <w:b/>
              </w:rPr>
              <w:t>Asesu, dadansoddi a gwerthuso risgiau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5c6f8b209164bd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ag asesu, dadansoddi a gwerthuso risgiau yn unol â pholisïau a gweithdrefnau rheoli risg cymeradwy. Yn rhan o'r asesiad, mae'r dadansoddiad risg yn cynnwys dulliau adnabod, disgrifiadau ac amcangyfrif, a chynnal gwerthusiad wedi hynny. Mae'n briodol ar gyfer gweithwyr proffesiynol ym maes rheoli risg a gweithwyr proffesiynol eraill sy'n gyfrifol am asesu, dadansoddi a gwerthuso risgiau.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      monitro'r amgylchedd gweithredol drwy ddefnyddio data priodol a nodi risgiau mewnol a rhai y tu allan i'ch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   asesu risgiau a nodi eu heffaith bosibl a chyd-ddibyniaethau, gan gadw at bolisïau a gweithdrefnau rheoli risg y cytunwyd arnynt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   cynorthwyo staff mewnol i nodi risgiau sy'n berthnasol i'w rolau a'u cyfrifoldebau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   ystyried canfyddiadau, ymddygiadau a thueddiadau o ran risg wrth asesu, dadansoddi a gwerthuso risgiau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   defnyddio technegau priodol o adnabod a dadansoddi risg yn unol â pholisïau a gweithdrefnau rheoli risg y cytunwyd arnynt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   gwerthuso'r risgiau yn erbyn meini prawf sefydledig i nodi eu harwyddocâd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    gwneud yn siŵr bod risgiau a chyfrifoldebau yn cael eu dyrannu yn unol â gweithdrefnau’r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    sefydlu rheolaethau priodol ar gyfer risgiau a nodwyd a’r rhai sy'n dod i'r amlwg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    gwneud yn siŵr bod asesiadau risg yn ystyried ffactorau eraill o ran materion cyfreithiol, rheoleiddiol a chydymffurfio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 gwneud yn siŵr bod asesu risg yn ystyried ffactorau eraill o ran moeseg a chyfrifoldeb cymdeithasol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 creu cofrestr risg a’i defnyddio yn unol â pholisïau a gweithdrefnau rheoli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 gwerthuso'r gofrestr risg a'i hadolygu'n rheolaidd, gan nodi gwelliannau a meysydd lle ceir diffyg cydymffurfio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      nodau, amcanion a chynlluniau busnes eich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   strwythur eich sefydliad a'i gynhyrchion a'i wasanaethau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   diwylliant eich sefydliad a chwmpas y risgiau sy'n gysylltiedig ag ef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   y gofynion a'r safonau cyfreithiol a rheoliadol cyfredol sy'n berthnasol i reoli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   y technegau nodi a dadansoddi risg sy'n berthnasol i'ch sefydliad a’ch sector yn y diwydiant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   egwyddorion llywodraethu da, cyfrifoldeb amgylcheddol a chymdeithasol, ac arferion moesegol sy'n berthnasol i reoli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   cysyniadau rheoli risg ac ymwybyddiaeth o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    yr amgylchedd busnes a'r farchnad y mae eich sefydliad yn gweithredu ynddynt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    polisïau a gweithdrefnau eich sefydliad ar gyfer rheoli risg a dogfennaeth ategol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 y mathau o wybodaeth am risg a’u ffynonellau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 sut i nodi, categoreiddio, disgrifio, gwerthuso a blaenoriaethu risgiau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 dulliau dadansoddi a gwerthuso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 sut i nodi cyd-ddibyniaethau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 y canfyddiadau, yr ymddygiadau a’r tueddiadau o ran risg a sut maent yn effeithio ar reoli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  dulliau modelu ystadegol a dadansoddi achosion sylfaenol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  y rheolaethau priodol ar gyfer gwahanol fathau o risgiau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  y mathau o feddalwedd rheoli risg ac offer perthnasol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  sut i greu cofrestr risg a’i defnyddio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  pam mae’n bwysig adolygu perfformiad y gofrestr risg a'i hadolygu'n rheolaidd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Instructus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CFARMA004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Ymgynghorwyr rheoli a dadansoddwyr busnes, Gweithwyr proffesiynol cyswllt a busnes n.e.c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Risg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Strategaeth rheoli risg; strategaeth sefydliadol; cynllun busnes; parodrwydd i dderbyn risg; agwedd at risg; ffactorau risg; diwylliant risg; amcanion rheoli risg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6bae35eb3b84755" /><Relationship Type="http://schemas.openxmlformats.org/officeDocument/2006/relationships/numbering" Target="/word/numbering.xml" Id="R9b4a05c6cefd4707" /><Relationship Type="http://schemas.openxmlformats.org/officeDocument/2006/relationships/settings" Target="/word/settings.xml" Id="R114c55d9aea04ced" /><Relationship Type="http://schemas.openxmlformats.org/officeDocument/2006/relationships/image" Target="/word/media/a37531d9-056a-4347-99df-732bb9357718.png" Id="Re5c6f8b209164bde" /></Relationships>
</file>