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d6affede4544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SKSCMGS16</w:t>
            </w:r>
            <w:r>
              <w:rPr>
                <w:b/>
              </w:rPr>
              <w:br/>
            </w:r>
            <w:r>
              <w:rPr>
                <w:b/>
              </w:rPr>
              <w:t>Cytuno ar ofynion a pharamedrau ar gyfer allbynnau creadigol yn y diwydiannau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4d8457047b47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chaffael, dadansoddi a dehongli’r briff creadigol a’r wybodaeth berthnasol i adnabod y fframwaith, y gofynion a’r paramedrau cyffredinol ar gyfer eich gwaith a sicrhau bod ganddo’r arddull a’r effaith briodol.</w:t>
      </w:r>
    </w:p>
    <w:p>
      <w:pPr/>
      <w:r>
        <w:rPr>
          <w:lang w:val="en-GB"/>
        </w:rPr>
        <w:t>Gellir defnyddio’r safon hon ynghlwm â phob rôl yn y diwydiannau sgrin ac mae hefyd yn berthnasol i rolau diwydiant creadigol ehangach fel enghraifft theatr, digwyddiadau byw, treftadaeth ddiwylliannol a galwedigaethau dylunio.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a dadansoddi gwybodaeth ynghylch y gofynion a’r paramedrau fyddai’n effeithio ar natur a gweithrediad yr allbynnau creadigol</w:t>
      </w:r>
    </w:p>
    <w:p>
      <w:pPr>
        <w:numPr>
          <w:ilvl w:val="0"/>
          <w:numId w:val="1"/>
        </w:numPr>
      </w:pPr>
      <w:r>
        <w:t>egluro a chadarnhau gwybodaeth am ofynion a pharamedrau</w:t>
      </w:r>
    </w:p>
    <w:p>
      <w:pPr>
        <w:numPr>
          <w:ilvl w:val="0"/>
          <w:numId w:val="1"/>
        </w:numPr>
      </w:pPr>
      <w:r>
        <w:t>pennu’r gofynion o ran cysondeb</w:t>
      </w:r>
    </w:p>
    <w:p>
      <w:pPr>
        <w:numPr>
          <w:ilvl w:val="0"/>
          <w:numId w:val="1"/>
        </w:numPr>
      </w:pPr>
      <w:r>
        <w:t>cadarnhau’r arddull gweledol a’r effaith a fwriedir gyda’r gwneuthurwyr penderfyniadau priodol</w:t>
      </w:r>
    </w:p>
    <w:p>
      <w:pPr>
        <w:numPr>
          <w:ilvl w:val="0"/>
          <w:numId w:val="1"/>
        </w:numPr>
      </w:pPr>
      <w:r>
        <w:t>adnabod y priodweddau dymunol o’r wybodaeth a’r manylebau perthnasol</w:t>
      </w:r>
    </w:p>
    <w:p>
      <w:pPr>
        <w:numPr>
          <w:ilvl w:val="0"/>
          <w:numId w:val="1"/>
        </w:numPr>
      </w:pPr>
      <w:r>
        <w:t>caffael cyngor arbenigol pan fo gwaith sydd wedi’i nodi y tu hwnt i’ch arbenigedd eich hun</w:t>
      </w:r>
    </w:p>
    <w:p>
      <w:pPr>
        <w:numPr>
          <w:ilvl w:val="0"/>
          <w:numId w:val="1"/>
        </w:numPr>
      </w:pPr>
      <w:r>
        <w:t>asesu’r allbynnau creadigol, datrysiadau technegol neu dechnegau blaenorol sydd wedi llwyddo mewn amgylchiadau tebyg at eu defnydd</w:t>
      </w:r>
    </w:p>
    <w:p>
      <w:pPr>
        <w:numPr>
          <w:ilvl w:val="0"/>
          <w:numId w:val="1"/>
        </w:numPr>
      </w:pPr>
      <w:r>
        <w:t>llunio manyleb sy’n diwallu anghenion y prosiect</w:t>
      </w:r>
    </w:p>
    <w:p>
      <w:pPr>
        <w:numPr>
          <w:ilvl w:val="0"/>
          <w:numId w:val="1"/>
        </w:numPr>
      </w:pPr>
      <w:r>
        <w:t>cadarnhau bod y gallu i gyflawni’r gwaith yn cydymffurfio gyda chyfyngiadau’r prosiect o ran y gost a’r amser</w:t>
      </w:r>
    </w:p>
    <w:p>
      <w:pPr>
        <w:numPr>
          <w:ilvl w:val="0"/>
          <w:numId w:val="1"/>
        </w:numPr>
      </w:pPr>
      <w:r>
        <w:t>cadarnhau unrhyw newidiadau y gofynnir amdanynt gan y rhai sy’n gwneud penderfyniadau a’u hymgorffori nhw yn y manylebau gofynion</w:t>
      </w:r>
    </w:p>
    <w:p>
      <w:pPr>
        <w:numPr>
          <w:ilvl w:val="0"/>
          <w:numId w:val="1"/>
        </w:numPr>
      </w:pPr>
      <w:r>
        <w:t>adnabod cyfleoedd pellach i ddefnyddio allbynnau creadigol i hybu llwyddiant creadigol a masnachol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amcanion ar gyfer yr allbwn creadigol a’r bwriadau artistig y mae’n ei ategu</w:t>
      </w:r>
    </w:p>
    <w:p>
      <w:pPr>
        <w:numPr>
          <w:ilvl w:val="0"/>
          <w:numId w:val="2"/>
        </w:numPr>
      </w:pPr>
      <w:r>
        <w:t>sut i fanteisio ar, dadansoddi a dehongli’r briff creadigol</w:t>
      </w:r>
    </w:p>
    <w:p>
      <w:pPr>
        <w:numPr>
          <w:ilvl w:val="0"/>
          <w:numId w:val="2"/>
        </w:numPr>
      </w:pPr>
      <w:r>
        <w:t>pwy sy’n gwneud penderfyniadau a sut i egluro’r gofynion, yr arddull weledol a’r paramedrau iddyn nhw</w:t>
      </w:r>
    </w:p>
    <w:p>
      <w:pPr>
        <w:numPr>
          <w:ilvl w:val="0"/>
          <w:numId w:val="2"/>
        </w:numPr>
      </w:pPr>
      <w:r>
        <w:t>sut i addasu gofynion yn sgil newidiadau gofynnol gan y rhai sy’n gwneud penderfyniadau</w:t>
      </w:r>
    </w:p>
    <w:p>
      <w:pPr>
        <w:numPr>
          <w:ilvl w:val="0"/>
          <w:numId w:val="2"/>
        </w:numPr>
      </w:pPr>
      <w:r>
        <w:t>y camau gweithredu pan nad oes modd bodloni’r cais am newid</w:t>
      </w:r>
    </w:p>
    <w:p>
      <w:pPr>
        <w:numPr>
          <w:ilvl w:val="0"/>
          <w:numId w:val="2"/>
        </w:numPr>
      </w:pPr>
      <w:r>
        <w:t>sut mae’r agweddau a’r cyfleoedd yn amrywio i weddu i wahanol gynyrchiadau</w:t>
      </w:r>
    </w:p>
    <w:p>
      <w:pPr>
        <w:numPr>
          <w:ilvl w:val="0"/>
          <w:numId w:val="2"/>
        </w:numPr>
      </w:pPr>
      <w:r>
        <w:t>sut i adnabod effaith gofynion, paramedrau a chynlluniau’r cynhyrchiad ar ddatblygiad allbynnau creadigol</w:t>
      </w:r>
    </w:p>
    <w:p>
      <w:pPr>
        <w:numPr>
          <w:ilvl w:val="0"/>
          <w:numId w:val="2"/>
        </w:numPr>
      </w:pPr>
      <w:r>
        <w:t>y ffynonellau gwybodaeth ar yr allbynnau creadigol a’r datrysiadau technegol presennol</w:t>
      </w:r>
    </w:p>
    <w:p>
      <w:pPr>
        <w:numPr>
          <w:ilvl w:val="0"/>
          <w:numId w:val="2"/>
        </w:numPr>
      </w:pPr>
      <w:r>
        <w:t>galluoedd a chyfyngiadau’r dechnoleg arfaethedig ac sydd ar gael</w:t>
      </w:r>
    </w:p>
    <w:p>
      <w:pPr>
        <w:numPr>
          <w:ilvl w:val="0"/>
          <w:numId w:val="2"/>
        </w:numPr>
      </w:pPr>
      <w:r>
        <w:t>sut i werthuso’r allbynnau creadigol, y datrysiadau technegol a’r datrysiadau cysyniadol presennol ar gyfer y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SKSGS16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Gweithwyr Proffesiynol Cynhyrchu Sain (Ffilm a Theledu), Gweithwyr proffesiynol ôl-gynhyrchu, Y Celfyddydau, Gweithwyr Proffesiynol Animeiddio, Gweithwyr Addysgu Proffesiyno, Y Cyfryngau a chyfathrebu, Crefftau, y celfyddydau creadigol a dylunio, Y Celfyddydau Perfformio, Gweithwyr Proffesiynol Cyswllt y Cyfryngau, Gweithwyr Proffesiynol Gemau, Galwedigaethau Marchnata Digidol, Gweithwyr Proffesiynol Cyswllt Marchnata, Gweithwyr Proffesiynol Cyswllt Dylunio;, Gwasanaethau Technegol a Dosbarthu (Ffilm a Theledu), Gweithwyr Proffesiynol Effeithiau Arbennig Corfforol, Rolau Cymorth Technegol ar gyfer 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Cyffredinol y 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cytuno; cadarnhau; dadansoddi; paramedrau; briff; arddull weledol; effaith arfaethedig; allbwn creadigol; gofynion y cynhyrchiad; diwydiannau creadigol;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F8FE2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0402E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0f390e9f284d9a" /><Relationship Type="http://schemas.openxmlformats.org/officeDocument/2006/relationships/numbering" Target="/word/numbering.xml" Id="R6b39157400374552" /><Relationship Type="http://schemas.openxmlformats.org/officeDocument/2006/relationships/settings" Target="/word/settings.xml" Id="R5313f246d3ac41a6" /><Relationship Type="http://schemas.openxmlformats.org/officeDocument/2006/relationships/image" Target="/word/media/261542c3-857d-430b-a2ab-7efd749ad7da.png" Id="Rb84d8457047b47fc" /></Relationships>
</file>