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55096108b843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TECIS60632</w:t>
            </w:r>
            <w:r>
              <w:rPr>
                <w:b/>
              </w:rPr>
              <w:br/>
            </w:r>
            <w:r>
              <w:rPr>
                <w:b/>
              </w:rPr>
              <w:t>Cyfrannu at weithgareddau ymchwilio a rheoli digwyddiadau diogelwch gwybodaeth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c232fd09564e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Pan fydd digwyddiadau diogelwch gwybodaeth, rhaid i sefydliadau ymateb yn gyflym ac yn effeithiol i amddiffyn eu hunain rhag ymosodiadau a chyfyngu ar ddifrod a chwmpas ymosodiadau. Er mwyn gwneud hyn mae angen iddynt sefydlu timau ymateb i ddigwyddiadau a diffinio'r polisïau a'r safonau sy'n ymwneud â datblygu, gweithredu a gwella galluoedd rheoli digwyddiadau.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diffinio'r cymwyseddau sy'n gysylltiedig â chyfrannu at ddadansoddi a gwerthuso digwyddiad o ddiddordeb a allai ddatblygu i fod yn broblemau a'u huwchgyfeirio at dimau rheoli digwyddiadau fel y bo'n briodol.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ymateb cychwynnol i ddigwyddiadau diogelwch gwybodaeth yr adroddwyd amdanynt, yn unol â safonau sefydliadol</w:t>
      </w:r>
    </w:p>
    <w:p>
      <w:pPr>
        <w:numPr>
          <w:ilvl w:val="0"/>
          <w:numId w:val="1"/>
        </w:numPr>
      </w:pPr>
      <w:r>
        <w:t>uwchgyfeirio materion diogelwch gwybodaeth at uwch-ymchwilwyr yn unol â meini prawf uwchgyfeirio digwyddiadau sefydliadol</w:t>
      </w:r>
    </w:p>
    <w:p>
      <w:pPr>
        <w:numPr>
          <w:ilvl w:val="0"/>
          <w:numId w:val="1"/>
        </w:numPr>
      </w:pPr>
      <w:r>
        <w:t>cynorthwyo i gynnal cyfweliadau, dadansoddi systemau gwybodaeth, adolygu dogfennau a dadansoddi systemau monitro amddiffynnol yn ystod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ymchwiliadau i ddigwyddiadau diogelwch gwybodaeth</w:t>
      </w:r>
    </w:p>
    <w:p>
      <w:pPr>
        <w:numPr>
          <w:ilvl w:val="0"/>
          <w:numId w:val="2"/>
        </w:numPr>
      </w:pPr>
      <w:r>
        <w:t>dilyn gweithdrefnau a safonau sefydliadol yn gywir mewn perthynas â gweithgareddau rheoli digwyddiadau diogelwch gwybodaeth</w:t>
      </w:r>
    </w:p>
    <w:p>
      <w:pPr>
        <w:numPr>
          <w:ilvl w:val="0"/>
          <w:numId w:val="2"/>
        </w:numPr>
      </w:pPr>
      <w:r>
        <w:t>defnyddio offer rheoli digwyddiadau diogelwch gwybodaeth yn unol â safonau sefydliadol</w:t>
      </w:r>
    </w:p>
    <w:p>
      <w:pPr>
        <w:numPr>
          <w:ilvl w:val="0"/>
          <w:numId w:val="2"/>
        </w:numPr>
      </w:pPr>
      <w:r>
        <w:t>gweithredu gydag gonestrwydd a chyfrinachedd yn ystod gweithgareddau ymchwilio i ddigwyddiadau diogelwch gwybodaeth yn unol â safonau sefydliadol</w:t>
      </w:r>
    </w:p>
    <w:p>
      <w:pPr>
        <w:numPr>
          <w:ilvl w:val="0"/>
          <w:numId w:val="2"/>
        </w:numPr>
      </w:pPr>
      <w:r>
        <w:t>ceisio cyngor ac arweiniad priodol yn ôl yr angen yn ystod gweithgareddau ymchwilio i ddigwyddiadau diogelwch gwybodaeth</w:t>
      </w:r>
    </w:p>
    <w:p>
      <w:pPr>
        <w:numPr>
          <w:ilvl w:val="0"/>
          <w:numId w:val="2"/>
        </w:numPr>
      </w:pPr>
      <w:r>
        <w:t>nodi'r angen am archwiliad fforensig manwl yn rhan o ymchwiliad i ddigwyddiad diogelwch gwybodaeth</w:t>
      </w:r>
    </w:p>
    <w:p>
      <w:pPr>
        <w:numPr>
          <w:ilvl w:val="0"/>
          <w:numId w:val="2"/>
        </w:numPr>
      </w:pPr>
      <w:r>
        <w:t>dogfennu'r holl ganfyddiadau ymchwiliadau i ddigwyddiadau diogelwch gwybodaeth ac adrodd arnynt yn unol â safonau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beth yw ystyr digwyddiad diogelwch gwybodaeth</w:t>
      </w:r>
    </w:p>
    <w:p>
      <w:pPr>
        <w:numPr>
          <w:ilvl w:val="0"/>
          <w:numId w:val="3"/>
        </w:numPr>
      </w:pPr>
      <w:r>
        <w:t>beth yw pwrpas rheoli digwyddiadau a'i rôl ym maes diogelwch gwybodaeth</w:t>
      </w:r>
    </w:p>
    <w:p>
      <w:pPr>
        <w:numPr>
          <w:ilvl w:val="0"/>
          <w:numId w:val="3"/>
        </w:numPr>
      </w:pPr>
      <w:r>
        <w:t>pryd i alw am archwiliad fforensig manwl yn rhan o ymchwiliad</w:t>
      </w:r>
    </w:p>
    <w:p>
      <w:pPr>
        <w:numPr>
          <w:ilvl w:val="0"/>
          <w:numId w:val="3"/>
        </w:numPr>
      </w:pPr>
      <w:r>
        <w:t>sut i roi gwybod am ddigwyddiad diogelwch yn eu maes gwaith eu hunain</w:t>
      </w:r>
    </w:p>
    <w:p>
      <w:pPr>
        <w:numPr>
          <w:ilvl w:val="0"/>
          <w:numId w:val="3"/>
        </w:numPr>
      </w:pPr>
      <w:r>
        <w:t>sut y gall graddfa digwyddiad diogelwch gwybodaeth effeithio ar y busnes ac ysgogi ymateb sy'n seiliedig ar barhad busnes</w:t>
      </w:r>
    </w:p>
    <w:p>
      <w:pPr>
        <w:numPr>
          <w:ilvl w:val="0"/>
          <w:numId w:val="3"/>
        </w:numPr>
      </w:pPr>
      <w:r>
        <w:t>sut i gofnodi a chadw tystiolaeth i allu ei defnyddio i ategu achos ffurfiol</w:t>
      </w:r>
    </w:p>
    <w:p>
      <w:pPr>
        <w:numPr>
          <w:ilvl w:val="0"/>
          <w:numId w:val="3"/>
        </w:numPr>
      </w:pPr>
      <w:r>
        <w:t>prif gamau rheoli digwyddiadau; e.e. nodi, cadw, glanhau, adfer, cau'r</w:t>
      </w:r>
    </w:p>
    <w:p>
      <w:pPr>
        <w:numPr>
          <w:ilvl w:val="0"/>
          <w:numId w:val="3"/>
        </w:numPr>
      </w:pPr>
      <w:r>
        <w:t> prosesau, gweithdrefnau, dulliau, offer a thechnegau sy'n ymwneud â gweithgareddau rheoli digwyddiadau diogelwch gwybodaeth a'r amcanion i'w cyflawni</w:t>
      </w:r>
    </w:p>
    <w:p>
      <w:pPr>
        <w:numPr>
          <w:ilvl w:val="0"/>
          <w:numId w:val="3"/>
        </w:numPr>
      </w:pPr>
      <w:r>
        <w:t>y ddeddfwriaeth a'r rheoliadau allanol, y polisïau mewnol a'r safonau mewnol ac allanol sy'n berthnasol i weithgareddau rheoli digwyddiadau diogelwch gwybodaeth</w:t>
      </w:r>
    </w:p>
    <w:p>
      <w:pPr>
        <w:numPr>
          <w:ilvl w:val="0"/>
          <w:numId w:val="3"/>
        </w:numPr>
      </w:pPr>
      <w:r>
        <w:t>sut y gall effaith digwyddiadau diogelwch ar fusnes ddylanwadu</w:t>
      </w:r>
    </w:p>
    <w:p>
      <w:pPr>
        <w:numPr>
          <w:ilvl w:val="0"/>
          <w:numId w:val="3"/>
        </w:numPr>
      </w:pPr>
      <w:r>
        <w:t> ar yr angen am gyfrinachedd, gonestrwydd, argaeledd ac enw da yn eu maes gwaith</w:t>
      </w:r>
    </w:p>
    <w:p>
      <w:pPr>
        <w:numPr>
          <w:ilvl w:val="0"/>
          <w:numId w:val="3"/>
        </w:numPr>
      </w:pPr>
      <w:r>
        <w:t>sut y gall rheoli digwyddiadau diogelwch liniaru goblygiadau digwyddiadau diogelwch</w:t>
      </w:r>
    </w:p>
    <w:p>
      <w:pPr>
        <w:numPr>
          <w:ilvl w:val="0"/>
          <w:numId w:val="3"/>
        </w:numPr>
      </w:pPr>
      <w:r>
        <w:t>yr angen i gadw tystiolaeth i gynorthwyo achosion ffurfiol</w:t>
      </w:r>
    </w:p>
    <w:p>
      <w:pPr>
        <w:numPr>
          <w:ilvl w:val="0"/>
          <w:numId w:val="3"/>
        </w:numPr>
      </w:pPr>
      <w:r>
        <w:t>yr angen i weithgareddau rheoli digwyddiadau gael eu cynnal yn unol ag unrhyw godau ymddygiad a safonau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TECIS60632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Diogelwch Gwybodaeth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gwybodaeth, seiberddiogelwch, rheoli digwyddiadau, ymchwilio i ddigwyddiadau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E26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E00EE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59C76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76695461194ea4" /><Relationship Type="http://schemas.openxmlformats.org/officeDocument/2006/relationships/numbering" Target="/word/numbering.xml" Id="R1d3d683ccd51421a" /><Relationship Type="http://schemas.openxmlformats.org/officeDocument/2006/relationships/settings" Target="/word/settings.xml" Id="R6d727cf4812f43e6" /><Relationship Type="http://schemas.openxmlformats.org/officeDocument/2006/relationships/image" Target="/word/media/5db5a7f6-dc21-4b94-92e9-66d9aa2ceaf2.png" Id="Rfec232fd09564ee4" /></Relationships>
</file>