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8f3c8f89c49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LANFiM6</w:t>
            </w:r>
            <w:r>
              <w:rPr>
                <w:b/>
              </w:rPr>
              <w:br/>
            </w:r>
            <w:r>
              <w:rPr>
                <w:b/>
              </w:rPr>
              <w:t>Monitro a chadarnhau cydymffurfio â'r gofynion y bysgodfa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74db6dc8d349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monitro a chadarnhau cydymffurfio â'r gofynion y bysgodfa. Mae'n cynnwys darparu gwybodaeth i gadarnhau cydymffurfio.</w:t>
      </w:r>
    </w:p>
    <w:p>
      <w:pPr/>
      <w:r>
        <w:rPr>
          <w:lang w:val="en-GB"/>
        </w:rPr>
        <w:t>Mae'r safon hon yn gofyn am y gallu i gynnal patrolau fel mater o drefn yn ystod y dydd a'r nos, i fonitro a chadarnhau cydymffurfio â'r gofynion y bysgodfa.</w:t>
      </w:r>
    </w:p>
    <w:p>
      <w:pPr/>
      <w:r>
        <w:rPr>
          <w:lang w:val="en-GB"/>
        </w:rPr>
        <w:t>Mae'r safon hon yn gofyn eich bod yn gwneud gwaith yn ddiogel yn unol â'r gofynion cyfreithiol ac iechyd a diogelwch perthnasol.</w:t>
      </w:r>
    </w:p>
    <w:p>
      <w:pPr/>
      <w:r>
        <w:rPr>
          <w:lang w:val="en-GB"/>
        </w:rPr>
        <w:t>Bydd y ddeddfwriaeth sydd yn gwaith o reoli cymhwyso'r safon hon yn dibynnu ar leoliad y bysgodfa – yng Nghymru, Lloegr, Gogledd Iwerddon neu'r Alban.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cadw cofnodion wedi'u diweddaru o ran digwyddiadau cydymffurfio ac adrodd am bob digwyddiad lle mae amheuaeth o bysgota heb awdurdoded i'r awdurdod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pwerau, breintiau, dyletswyddau a chyfrifoldebau beilïaid, swyddogion pysgodfeydd a sefydliadau gorfodi sydd yn gysylltiedig â chydymffurfio â rheolaeth pysgodfeydd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Dulliau cyfathrebu:</w:t>
      </w:r>
    </w:p>
    <w:p>
      <w:pPr>
        <w:numPr>
          <w:ilvl w:val="0"/>
          <w:numId w:val="3"/>
        </w:numPr>
      </w:pPr>
      <w:r>
        <w:t>Cyfryngau cymdeithasol</w:t>
      </w:r>
    </w:p>
    <w:p>
      <w:pPr>
        <w:numPr>
          <w:ilvl w:val="0"/>
          <w:numId w:val="3"/>
        </w:numPr>
      </w:pPr>
      <w:r>
        <w:t>Arwyddion a hysbysiadau</w:t>
      </w:r>
    </w:p>
    <w:p>
      <w:pPr>
        <w:numPr>
          <w:ilvl w:val="0"/>
          <w:numId w:val="3"/>
        </w:numPr>
      </w:pPr>
      <w:r>
        <w:t>Llafar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Arolygwr, Gwas Pysgota, Tywysydd Pysgota, Beili/Warden, Prif Feili, Rheolwr Pysgodfa, Uwch Reolwr Pysgodfa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pysgodfeydd, cydymffurfio, deddfwriaeth, monitro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79D9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C6E8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9CC09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d1d798d0c6407e" /><Relationship Type="http://schemas.openxmlformats.org/officeDocument/2006/relationships/numbering" Target="/word/numbering.xml" Id="R72a86349c1bf48a0" /><Relationship Type="http://schemas.openxmlformats.org/officeDocument/2006/relationships/settings" Target="/word/settings.xml" Id="R8532c0b234bd41be" /><Relationship Type="http://schemas.openxmlformats.org/officeDocument/2006/relationships/image" Target="/word/media/799ee3a3-1ee3-41a2-b1bb-c2aa81c7ac1c.png" Id="R5574db6dc8d349ad" /></Relationships>
</file>