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e3c9ff8e240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INSSMA02</w:t>
            </w:r>
            <w:r>
              <w:rPr>
                <w:b/>
              </w:rPr>
              <w:br/>
            </w:r>
            <w:r>
              <w:rPr>
                <w:b/>
              </w:rPr>
              <w:t>Casglu data am wybodaeth, agweddau ac ymddygiadau grwpiau targed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f09058b9b446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chasglu data am wybodaeth, agweddau ac ymddygiadau grwpiau targed. Caiff ei chyflwyno fel arfer yn rhan o raglen ymchwil gymdeithasol neu farchnata cymdeithasol. Mewn cyd-destun marchnata cymdeithasol, gellir cynnal y gweithgaredd hwn ar unrhyw adeg yn ystod y rhaglen marchnata cymdeithasol:</w:t>
      </w:r>
    </w:p>
    <w:p>
      <w:pPr>
        <w:numPr>
          <w:ilvl w:val="0"/>
          <w:numId w:val="1"/>
        </w:numPr>
      </w:pPr>
      <w:r>
        <w:t>ar y dechrau er mwyn pennu'r cwmpas a'r data sylfaenol er mwyn llunio'r strategaeth marchnata cymdeithasol;</w:t>
      </w:r>
    </w:p>
    <w:p>
      <w:pPr>
        <w:numPr>
          <w:ilvl w:val="0"/>
          <w:numId w:val="1"/>
        </w:numPr>
      </w:pPr>
      <w:r>
        <w:t>yn ystod y rhaglen er mwyn monitro cynnydd; neu;</w:t>
      </w:r>
    </w:p>
    <w:p>
      <w:pPr>
        <w:numPr>
          <w:ilvl w:val="0"/>
          <w:numId w:val="1"/>
        </w:numPr>
      </w:pPr>
      <w:r>
        <w:t>ar y diwedd er mwyn gwerthuso effaith.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ar gyfer ymchwilwyr sydd â rôl uniongyrchol mewn casglu data am wybodaeth, agweddau ac ymddygiadau grwpiau targed.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sefydlu grŵp llywio a chynnwys y rhanddeiliaid perthnasol er mwyn cael mewnbwn ac adborth ar y cyd</w:t>
      </w:r>
    </w:p>
    <w:p>
      <w:pPr>
        <w:numPr>
          <w:ilvl w:val="0"/>
          <w:numId w:val="2"/>
        </w:numPr>
      </w:pPr>
      <w:r>
        <w:t>sefydlu diben, cwmpas ac adnoddau ar gyfer y rhaglen ymchwil a chytuno arnyn nhw gyda'r rhanddeiliaid allweddol</w:t>
      </w:r>
    </w:p>
    <w:p>
      <w:pPr>
        <w:numPr>
          <w:ilvl w:val="0"/>
          <w:numId w:val="2"/>
        </w:numPr>
      </w:pPr>
      <w:r>
        <w:t>cytuno ar yr amserlen, maint a fformat y data er mwyn cyflwyno'r lefel ofynnol o gywirdeb a hyder ystadegol</w:t>
      </w:r>
    </w:p>
    <w:p>
      <w:pPr>
        <w:numPr>
          <w:ilvl w:val="0"/>
          <w:numId w:val="2"/>
        </w:numPr>
      </w:pPr>
      <w:r>
        <w:t>datblygu'r arolygon neu'r holiaduron i gofnodi gwybodaeth, agwedd ac ymddygiad y grwpiau targed</w:t>
      </w:r>
    </w:p>
    <w:p>
      <w:pPr>
        <w:numPr>
          <w:ilvl w:val="0"/>
          <w:numId w:val="2"/>
        </w:numPr>
      </w:pPr>
      <w:r>
        <w:t>asesu ansawdd a dibynadwyedd y data yn unol â gweithdrefnau sefydliadol</w:t>
      </w:r>
    </w:p>
    <w:p>
      <w:pPr>
        <w:numPr>
          <w:ilvl w:val="0"/>
          <w:numId w:val="2"/>
        </w:numPr>
      </w:pPr>
      <w:r>
        <w:t>sefydlu'r dulliau, y cyfarpar a'r technegau ar gyfer casglu data</w:t>
      </w:r>
    </w:p>
    <w:p>
      <w:pPr>
        <w:numPr>
          <w:ilvl w:val="0"/>
          <w:numId w:val="2"/>
        </w:numPr>
      </w:pPr>
      <w:r>
        <w:t>cysylltu â chydweithwyr sy'n gallu hwyluso i chi i gael gafael ar y data gofynnol</w:t>
      </w:r>
    </w:p>
    <w:p>
      <w:pPr>
        <w:numPr>
          <w:ilvl w:val="0"/>
          <w:numId w:val="2"/>
        </w:numPr>
      </w:pPr>
      <w:r>
        <w:t>casglu data sy'n ymwneud ag ymddygiadau amlwg a chudd</w:t>
      </w:r>
    </w:p>
    <w:p>
      <w:pPr>
        <w:numPr>
          <w:ilvl w:val="0"/>
          <w:numId w:val="2"/>
        </w:numPr>
      </w:pPr>
      <w:r>
        <w:t>cadw'r data yn unol â gweithdrefnau'r sefydliadol</w:t>
      </w:r>
    </w:p>
    <w:p>
      <w:pPr>
        <w:numPr>
          <w:ilvl w:val="0"/>
          <w:numId w:val="2"/>
        </w:numPr>
      </w:pPr>
      <w:r>
        <w:t>gwerthuso'r data a gesglir yn erbyn y gofynion penodol</w:t>
      </w:r>
    </w:p>
    <w:p>
      <w:pPr>
        <w:numPr>
          <w:ilvl w:val="0"/>
          <w:numId w:val="2"/>
        </w:numPr>
      </w:pPr>
      <w:r>
        <w:t>myfyrio ar eich arferion eich hun o ran ansawdd yr ymchwil a'u gwerthuso</w:t>
      </w:r>
    </w:p>
    <w:p>
      <w:pPr>
        <w:numPr>
          <w:ilvl w:val="0"/>
          <w:numId w:val="2"/>
        </w:numPr>
      </w:pPr>
      <w:r>
        <w:t>cyflwyno'r data gofynnol yn y fformat ac o fewn yr amserlenni y cytunwyd arnynt, gan barchu cyfrinachedd a sensitifrwydd gwybodaeth</w:t>
      </w:r>
    </w:p>
    <w:p>
      <w:pPr>
        <w:numPr>
          <w:ilvl w:val="0"/>
          <w:numId w:val="2"/>
        </w:numPr>
      </w:pPr>
      <w:r>
        <w:t>gwirio gyda rhanddeiliaid bod y canlyniadau a'r amcanion a gyflwynir yn bodloni eu gofynion yn llawn</w:t>
      </w:r>
    </w:p>
    <w:p>
      <w:pPr>
        <w:numPr>
          <w:ilvl w:val="0"/>
          <w:numId w:val="2"/>
        </w:numPr>
      </w:pPr>
      <w:r>
        <w:t>sicrhau cydymffurfiad â'r gofynion cyfreithiol, trefniadol, y côd ymarfer a'r polisïau sy'n berthnasol i'ch rôl, eich sefydliad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sut i sefydlu grŵp llywio a chynnwys y rhanddeiliaid perthnasol</w:t>
      </w:r>
    </w:p>
    <w:p>
      <w:pPr>
        <w:numPr>
          <w:ilvl w:val="0"/>
          <w:numId w:val="3"/>
        </w:numPr>
      </w:pPr>
      <w:r>
        <w:t>pwysigrwydd cyfathrebu'n rheolaidd a chael cyfarfodydd cynnydd gyda'r grŵp llywio a rhanddeiliaid allweddol</w:t>
      </w:r>
    </w:p>
    <w:p>
      <w:pPr>
        <w:numPr>
          <w:ilvl w:val="0"/>
          <w:numId w:val="3"/>
        </w:numPr>
      </w:pPr>
      <w:r>
        <w:t>y rhanddeiliaid perthnasol, y grwpiau a dargedir, eu diddordebau, anghenion, galluoedd a'r hyn sydd orau ganddynt</w:t>
      </w:r>
    </w:p>
    <w:p>
      <w:pPr>
        <w:numPr>
          <w:ilvl w:val="0"/>
          <w:numId w:val="3"/>
        </w:numPr>
      </w:pPr>
      <w:r>
        <w:t>sut i ddiffinio pwrpas, cwmpas ac adnoddau ar gyfer casglu data gyda rhanddeiliaid allweddol</w:t>
      </w:r>
    </w:p>
    <w:p>
      <w:pPr>
        <w:numPr>
          <w:ilvl w:val="0"/>
          <w:numId w:val="3"/>
        </w:numPr>
      </w:pPr>
      <w:r>
        <w:t>yr amserlen, maint a fformat y data i gyflwyno'r lefel ofynnol o gywirdeb a hyder ystadegol</w:t>
      </w:r>
    </w:p>
    <w:p>
      <w:pPr>
        <w:numPr>
          <w:ilvl w:val="0"/>
          <w:numId w:val="3"/>
        </w:numPr>
      </w:pPr>
      <w:r>
        <w:t>sut i ddatblygu'r holiaduron neu'r arolygon i gyfosod data am wybodaeth, agweddau ac ymddygiadau grwpiau targed</w:t>
      </w:r>
    </w:p>
    <w:p>
      <w:pPr>
        <w:numPr>
          <w:ilvl w:val="0"/>
          <w:numId w:val="3"/>
        </w:numPr>
      </w:pPr>
      <w:r>
        <w:t>y patrymau a'r datblygiadau yn y sector ar hyn o bryd ac sy'n dod i'r amlwg yn rhyngwladol, yn genedlaethol ac yn lleol</w:t>
      </w:r>
    </w:p>
    <w:p>
      <w:pPr>
        <w:numPr>
          <w:ilvl w:val="0"/>
          <w:numId w:val="3"/>
        </w:numPr>
      </w:pPr>
      <w:r>
        <w:t>sut i asesu ansawdd y data a'i ddibynadwyedd</w:t>
      </w:r>
    </w:p>
    <w:p>
      <w:pPr>
        <w:numPr>
          <w:ilvl w:val="0"/>
          <w:numId w:val="3"/>
        </w:numPr>
      </w:pPr>
      <w:r>
        <w:t>ffynonellau'r data gofynnol a'r dulliau gwirio ansawdd a dibynadwyedd</w:t>
      </w:r>
    </w:p>
    <w:p>
      <w:pPr>
        <w:numPr>
          <w:ilvl w:val="0"/>
          <w:numId w:val="3"/>
        </w:numPr>
      </w:pPr>
      <w:r>
        <w:t>y mathau o ymddygiadau i'w casglu a'u dadansoddi</w:t>
      </w:r>
    </w:p>
    <w:p>
      <w:pPr>
        <w:numPr>
          <w:ilvl w:val="0"/>
          <w:numId w:val="3"/>
        </w:numPr>
      </w:pPr>
      <w:r>
        <w:t>yr egwyddorion marchnata cymdeithasol, egwyddorion, cysyniadau, damcaniaethau a thechnegau moesegol  </w:t>
      </w:r>
    </w:p>
    <w:p>
      <w:pPr>
        <w:numPr>
          <w:ilvl w:val="0"/>
          <w:numId w:val="3"/>
        </w:numPr>
      </w:pPr>
      <w:r>
        <w:t>sut i ddadansoddi'r amcanion ymchwil a'r gweithdrefnau perthnasol ar gyfer cyflwyno'r rhain</w:t>
      </w:r>
    </w:p>
    <w:p>
      <w:pPr>
        <w:numPr>
          <w:ilvl w:val="0"/>
          <w:numId w:val="3"/>
        </w:numPr>
      </w:pPr>
      <w:r>
        <w:t>y gwarant ansawdd perthnasol a dulliau gwerthuso'r wybodaeth a gesglir yn erbyn y gofynion</w:t>
      </w:r>
    </w:p>
    <w:p>
      <w:pPr>
        <w:numPr>
          <w:ilvl w:val="0"/>
          <w:numId w:val="3"/>
        </w:numPr>
      </w:pPr>
      <w:r>
        <w:t>pwysigrwydd myfyrio a gwerthuso er mwyn gwella eich arferion eich hun</w:t>
      </w:r>
    </w:p>
    <w:p>
      <w:pPr>
        <w:numPr>
          <w:ilvl w:val="0"/>
          <w:numId w:val="3"/>
        </w:numPr>
      </w:pPr>
      <w:r>
        <w:t>y gofynion cyfreithiol, trefniadol, y côd ymarfer a'r polisïau sy'n berthnasol i'ch rôl, eich sefydliad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Diben</w:t>
      </w:r>
    </w:p>
    <w:p>
      <w:pPr/>
      <w:r>
        <w:rPr>
          <w:lang w:val="en-GB"/>
        </w:rPr>
        <w:t>Dyma'r rheswm/rhesymau pam mae'r data'n cael ei gasglu. Cewch hyd i'r dibenion drwy ofyn y cwestiwn: sut caiff y data ei ddefnyddio?</w:t>
      </w:r>
    </w:p>
    <w:p>
      <w:pPr/>
      <w:r>
        <w:rPr>
          <w:lang w:val="en-GB"/>
        </w:rPr>
        <w:t>Cwmpas</w:t>
      </w:r>
    </w:p>
    <w:p>
      <w:pPr/>
      <w:r>
        <w:rPr>
          <w:lang w:val="en-GB"/>
        </w:rPr>
        <w:t>Yn cynnwys natur y data (e.e. ysmygwyr) a'r grŵp targed (e.e. menywod Asiaidd).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>Yn cynnwys: ffisegol (eiddo, cyfarpar, nwyddau traul, ynni); ariannol; dynol (boed am dâl neu'n ddi-dâl, mewnol neu allanol); gwybodaeth.</w:t>
      </w:r>
    </w:p>
    <w:p>
      <w:pPr/>
      <w:r>
        <w:rPr>
          <w:lang w:val="en-GB"/>
        </w:rPr>
        <w:t>Data</w:t>
      </w:r>
    </w:p>
    <w:p>
      <w:pPr/>
      <w:r>
        <w:rPr>
          <w:lang w:val="en-GB"/>
        </w:rPr>
        <w:t>Mae hyn yn golygu ffeithiau craidd sydd heb eu dehongli mewn unrhyw ffordd i roi ystyr iddynt. Gall y data fod am werthoedd, diwylliant, credoau, materion amgylcheddol, economeg, ac ati.</w:t>
      </w:r>
    </w:p>
    <w:p>
      <w:pPr/>
      <w:r>
        <w:rPr>
          <w:lang w:val="en-GB"/>
        </w:rPr>
        <w:t>Fel y defnyddir yn y safonau, mae'r "rhaglen marchnata cymdeithasol" yn cwmpasu rhaglenni tymor hwy (3 blynedd), ymgyrchoedd tymor canolig (1-3 blynedd) a chynlluniau tymor byr (&lt;1 flwyddyn) wedi'u targedu.</w:t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Cymwyseddau Academaidd mewn Marchnata Cymdeithasol a ddatblygwyd a'i gymeradwyo gan y Gymdeithas Marchnata Cymdeithasol Ryngwladol (iSMA), Cymdeithas Marchnata Cymdeithasol Ewrop (ESMA), Cymdeithas Marchnata Cymdeithasol Awstralia (AASM). </w:t>
      </w:r>
    </w:p>
    <w:p>
      <w:pPr/>
      <w:r>
        <w:rPr>
          <w:lang w:val="en-GB"/>
        </w:rPr>
        <w:t>https://socialmarketing.blogs.com/r</w:t>
      </w:r>
    </w:p>
    <w:p>
      <w:pPr/>
      <w:r>
        <w:rPr>
          <w:lang w:val="en-GB"/>
        </w:rPr>
        <w:t>craiig</w:t>
      </w:r>
    </w:p>
    <w:p>
      <w:pPr/>
      <w:r>
        <w:rPr>
          <w:lang w:val="en-GB"/>
        </w:rPr>
        <w:t>lefebvres_social/2014/09/academic-competencies-for-social-marketing.html</w:t>
      </w:r>
    </w:p>
    <w:p>
      <w:pPr/>
      <w:r>
        <w:rPr>
          <w:lang w:val="en-GB"/>
        </w:rPr>
        <w:t>Datganiad Moeseg Marchnata Cymdeithasol: </w:t>
      </w:r>
    </w:p>
    <w:p>
      <w:pPr/>
      <w:r>
        <w:rPr>
          <w:lang w:val="en-GB"/>
        </w:rPr>
        <w:t>https://www.instructus-skills.org/documents/SM%20statement%20of%20ethics%20FINAL%2006032020.pdf</w:t>
      </w:r>
    </w:p>
    <w:p>
      <w:pPr/>
      <w:r>
        <w:rPr>
          <w:lang w:val="en-GB"/>
        </w:rPr>
        <w:t>Consensws Byd-eang o Egwyddorion, Cysyniadau a Thechnegau Marchnata Cymdeithasol gan ESMA, AAS, SMANA, iSMA: </w:t>
      </w:r>
    </w:p>
    <w:p>
      <w:pPr/>
      <w:r>
        <w:rPr>
          <w:lang w:val="en-GB"/>
        </w:rPr>
        <w:t>https://europeansocialmarketing.org/wp-content/uploads/2017/08/ESMA-endorsed-Consensus-Principles-and-concepts-paper.pdf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24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CFASMA1.2V4.0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Iechyd a Gofal Cymdeithasol, Cymdeithaseg a pholisi cymdeithasol, Llywodraeth a Sefydliadau Cysylltiedig, Sefydliadau polisi cymdeithasol, Gweithwyr Addysgu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Marchnata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ymchwil marchnata cymdeithasol, cyfrifoldeb cymdeithasol corfforaethol, casglu data, ymddygiadau, ymchwil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A5C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71F03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24813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fb94ce91b74ebb" /><Relationship Type="http://schemas.openxmlformats.org/officeDocument/2006/relationships/numbering" Target="/word/numbering.xml" Id="R6b2d83178fee419a" /><Relationship Type="http://schemas.openxmlformats.org/officeDocument/2006/relationships/settings" Target="/word/settings.xml" Id="Ra932e68b5e0f44ee" /><Relationship Type="http://schemas.openxmlformats.org/officeDocument/2006/relationships/image" Target="/word/media/837dd0c6-d5c8-4679-a404-f7a5e7da1e2a.png" Id="Rb2f09058b9b4469d" /></Relationships>
</file>