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4f7d469254f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lledaenu haint wrth gludo dillad gwely glân neu ddillad gwely wedi’u defnyddio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071d908def47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chludo dillad gwely glân neu ddillad gwely wedi'u defnyddio, a dillad gwely heintus, y dylid eu gwneud yn gyfan gwbl ar wahân gan ddefnyddio trolïau neu gerbydau a luniwyd yn benodol ar gyfer pob tasg i leihau risg trosglwyddo haint.</w:t>
      </w:r>
    </w:p>
    <w:p>
      <w:pPr/>
      <w:r>
        <w:rPr>
          <w:lang w:val="en-GB"/>
        </w:rPr>
        <w:t>Mae'n berthnasol i bob lleoliad iechyd a gofal cymdeithasol, gan gynnwys lleoliadau cymunedol a chartref, a lleoliadau gofal ambiwlans.</w:t>
      </w:r>
    </w:p>
    <w:p>
      <w:pPr/>
      <w:r>
        <w:rPr>
          <w:lang w:val="en-GB"/>
        </w:rPr>
        <w:t>Nid yw'r safon hon yn cwmpasu cludo dillad gwely ymbelydrol na dillad gwely gan unigolion â chlefydau heintus hysbys, pan fydd angen rhagofalon ychwanegol.</w:t>
      </w:r>
    </w:p>
    <w:p>
      <w:pPr/>
      <w:r>
        <w:rPr>
          <w:lang w:val="en-GB"/>
        </w:rPr>
        <w:t>Glanhau a diheintio yw'r termau a ddefnyddir yn y safon hon, fodd bynnag mewn rhai ardaloedd, defnyddir y term 'dihalogi'. Mae 'Dihalogi' yn derm ymbarél sy'n cynnwys glanhau, diheintio a sterileiddio fel y bo'n briodol.</w:t>
      </w:r>
    </w:p>
    <w:p>
      <w:pPr/>
      <w:r>
        <w:rPr>
          <w:lang w:val="en-GB"/>
        </w:rPr>
        <w:t>Dylai'r safon gael ei defnyddio ochr yn ochr â deddfwriaeth, canllawiau, polisïau, gweithdrefnau a phrotocolau perthnasol.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cyflawni hylendid effeithiol y dwylo a defnyddio cyfarpar diogelu personol yn unol â gofynion y sefydliad</w:t>
      </w:r>
    </w:p>
    <w:p>
      <w:pPr>
        <w:numPr>
          <w:ilvl w:val="0"/>
          <w:numId w:val="1"/>
        </w:numPr>
      </w:pPr>
      <w:r>
        <w:t>sicrhau nad yw cynwysyddion dillad gwely sydd heb eu llenwi neu eu diogelu'n gywir yn unol â gofynion y sefydliad yn cael eu casglu na'u cludo</w:t>
      </w:r>
    </w:p>
    <w:p>
      <w:pPr>
        <w:numPr>
          <w:ilvl w:val="0"/>
          <w:numId w:val="1"/>
        </w:numPr>
      </w:pPr>
      <w:r>
        <w:t>casglu dillad gwely mewn cynhwysydd, wedi'i ddiogelu, o ardaloedd dynodedig yn unol â'r amserlen gytunedig a chan ddefnyddio'r technegau symud a thrafod cywir</w:t>
      </w:r>
    </w:p>
    <w:p>
      <w:pPr>
        <w:numPr>
          <w:ilvl w:val="0"/>
          <w:numId w:val="1"/>
        </w:numPr>
      </w:pPr>
      <w:r>
        <w:t>cludo'r dillad gwely i'r pwynt casglu neu'n uniongyrchol i'r golchdy, yn ddiogel ac mewn cynhwysydd, gan ddefnyddio troli neu gerbyd a luniwyd yn benodol ar gyfer casglu dillad gwely wedi'i ddefnyddio</w:t>
      </w:r>
    </w:p>
    <w:p>
      <w:pPr>
        <w:numPr>
          <w:ilvl w:val="0"/>
          <w:numId w:val="1"/>
        </w:numPr>
      </w:pPr>
      <w:r>
        <w:t>sicrhau bod unrhyw drolïau neu gerbydau yn cael eu glanhau, gyda neu heb ddiheintio, ar ôl eu defnyddio a gwirio eu bod yn gweithio'n iawn cyn eu hailddefnyddio; os nad ydynt, dylid eu cadw ar wahân a rhoi gwybod amdanynt </w:t>
      </w:r>
    </w:p>
    <w:p>
      <w:pPr>
        <w:numPr>
          <w:ilvl w:val="0"/>
          <w:numId w:val="1"/>
        </w:numPr>
      </w:pPr>
      <w:r>
        <w:t>tynnu cyfarpar diogelu personol gan waredu unrhyw gyfarpar defnydd untro mewn cynhwysydd gwastraff priodol, glanhau neu ddiheintio unrhyw gyfarpar ailddefnyddiadwy yn barod i'w ailddefnyddio</w:t>
      </w:r>
    </w:p>
    <w:p>
      <w:pPr>
        <w:numPr>
          <w:ilvl w:val="0"/>
          <w:numId w:val="1"/>
        </w:numPr>
      </w:pPr>
      <w:r>
        <w:t>casglu a chludo dillad gwely glân gan osgoi eu traws-halogi â dillad gwely wedi'u defnyddio, gan ddefnyddio troli neu gerbyd a luniwyd yn benodol ar gyfer dosbarthu dillad gwely glân</w:t>
      </w:r>
    </w:p>
    <w:p>
      <w:pPr>
        <w:numPr>
          <w:ilvl w:val="0"/>
          <w:numId w:val="1"/>
        </w:numPr>
      </w:pPr>
      <w:r>
        <w:t>cymryd camau priodol pan fydd amlygiad yn digwydd wrth gludo dillad gwely wedi'u defnyddio neu ddillad gwely glân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rhagofalon atal a rheoli heintiau safonol, perthnasol, deddfwriaeth/canllawiau cenedlaethol a pholisïau/gweithdrefnau lleol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hierarchaeth mesurau rheoli</w:t>
      </w:r>
    </w:p>
    <w:p>
      <w:pPr>
        <w:numPr>
          <w:ilvl w:val="0"/>
          <w:numId w:val="2"/>
        </w:numPr>
      </w:pPr>
      <w:r>
        <w:t>camau allweddol hylendid y dwylo</w:t>
      </w:r>
    </w:p>
    <w:p>
      <w:pPr>
        <w:numPr>
          <w:ilvl w:val="0"/>
          <w:numId w:val="2"/>
        </w:numPr>
      </w:pPr>
      <w:r>
        <w:t>sut gall dulliau mewn amgylcheddau clinigol a chymdeithasol amrywio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sut i gael at ddarpariaeth cymorth cyntaf</w:t>
      </w:r>
    </w:p>
    <w:p>
      <w:pPr>
        <w:numPr>
          <w:ilvl w:val="0"/>
          <w:numId w:val="2"/>
        </w:numPr>
      </w:pPr>
      <w:r>
        <w:t>y cyfarpar diogelu personol priodol i'w ddefnyddio wrth gludo dillad gwely</w:t>
      </w:r>
    </w:p>
    <w:p>
      <w:pPr>
        <w:numPr>
          <w:ilvl w:val="0"/>
          <w:numId w:val="2"/>
        </w:numPr>
      </w:pPr>
      <w:r>
        <w:t>y bagiau a'r cynwysyddion gwastraff cod lliw gwahanol sydd ar gael a'r defnydd cywir o bob un ohonynt</w:t>
      </w:r>
    </w:p>
    <w:p>
      <w:pPr>
        <w:numPr>
          <w:ilvl w:val="0"/>
          <w:numId w:val="2"/>
        </w:numPr>
      </w:pPr>
      <w:r>
        <w:t>sut i drafod dillad gwely wedi'u gwahanu mewn bagiau yn ddiogel yn y mannau casglu a dosbarthu</w:t>
      </w:r>
    </w:p>
    <w:p>
      <w:pPr>
        <w:numPr>
          <w:ilvl w:val="0"/>
          <w:numId w:val="2"/>
        </w:numPr>
      </w:pPr>
      <w:r>
        <w:t>sut i gludo dillad gwely glân a dillad gwely wedi'u defnyddio yn gywir i atal halogiad</w:t>
      </w:r>
    </w:p>
    <w:p>
      <w:pPr>
        <w:numPr>
          <w:ilvl w:val="0"/>
          <w:numId w:val="2"/>
        </w:numPr>
      </w:pPr>
      <w:r>
        <w:t>sut i roi gwybod am ddigwyddiadau, helyntion neu ddamweiniau andwyol</w:t>
      </w:r>
    </w:p>
    <w:p>
      <w:pPr>
        <w:numPr>
          <w:ilvl w:val="0"/>
          <w:numId w:val="2"/>
        </w:numPr>
      </w:pPr>
      <w:r>
        <w:t>yr amrywiaeth o gamau priodol i'w cymryd pan fydd amlygiad yn digwydd wrth gludo dillad gwely glân neu ddillad gwely wedi'u defnyddio:</w:t>
      </w:r>
    </w:p>
    <w:p>
      <w:pPr>
        <w:numPr>
          <w:ilvl w:val="1"/>
          <w:numId w:val="2"/>
        </w:numPr>
      </w:pPr>
      <w:r>
        <w:t>rhoi cymorth cyntaf ar unwaith i'r ardal wedi'i hamlygu, gan ddilyn canllawiau cenedlaethol/lleol</w:t>
      </w:r>
    </w:p>
    <w:p>
      <w:pPr>
        <w:numPr>
          <w:ilvl w:val="1"/>
          <w:numId w:val="2"/>
        </w:numPr>
      </w:pPr>
      <w:r>
        <w:t>rhoi gwybod am y digwyddiad ar unwaith a cheisio cyngor pellach am yr angen am ofal meddygol pellach</w:t>
      </w:r>
    </w:p>
    <w:p>
      <w:pPr>
        <w:numPr>
          <w:ilvl w:val="1"/>
          <w:numId w:val="2"/>
        </w:numPr>
      </w:pPr>
      <w:r>
        <w:t>cofnodi'r digwyddiad, gan ddilyn polisïau lleol </w:t>
      </w:r>
    </w:p>
    <w:p>
      <w:pPr>
        <w:numPr>
          <w:ilvl w:val="0"/>
          <w:numId w:val="2"/>
        </w:numPr>
      </w:pPr>
      <w:r>
        <w:t>sut a phryd i roi gwybod am unrhyw broblemau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SFHICP10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Risg, haint, atal, cludo, dillad gwely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1C84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01A4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fc35eb24164c1f" /><Relationship Type="http://schemas.openxmlformats.org/officeDocument/2006/relationships/numbering" Target="/word/numbering.xml" Id="R812ede6098df4673" /><Relationship Type="http://schemas.openxmlformats.org/officeDocument/2006/relationships/settings" Target="/word/settings.xml" Id="R6580e5a206a7400e" /><Relationship Type="http://schemas.openxmlformats.org/officeDocument/2006/relationships/image" Target="/word/media/0bbcff3d-c738-4bc5-b356-09bf7e859855.png" Id="R64071d908def4768" /></Relationships>
</file>