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7b91798c5347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SFHGEN16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Rhoi gwybod i unigolyn am drefniadau rhyddhau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55094a19fb47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 â rhyddhau unigolyn o wasanaeth gofal iechyd ar ôl i'r ymarferwr priodol benderfynu rhyddhau'r unigolyn.</w:t>
      </w:r>
    </w:p>
    <w:p>
      <w:pPr/>
      <w:r>
        <w:rPr>
          <w:lang w:val="en-GB"/>
        </w:rPr>
        <w:t>Mae'r safon hon yn addas i unrhyw un y mae disgwyl iddo gynorthwyo â rhyddhau unigolyn o wasanaethau gofal iechyd.  Gall yr unigolyn gael ei ryddhau i ofal gwasanaethau iechyd neu gymdeithasol eraill, neu i'w ofal ei hun, sy'n cynnwys gofal a ddarperir gan aelodau'r teulu a/neu bobl eraill arwyddocaol.</w:t>
      </w:r>
    </w:p>
    <w:p>
      <w:pPr/>
      <w:r>
        <w:rPr>
          <w:lang w:val="en-GB"/>
        </w:rPr>
        <w:t>Mae'r safon yn cynnwys gweithdrefnau rhyddhau clinigol ac mae'n cynnwys gwirio nodiadau rhyddhau, trosglwyddo gwybodaeth ac, yn achos unigolion sy'n cael eu rhyddhau i'w gofal eu hunain, darparu cyngor a gwybodaeth am ôl-ofal.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 ellir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darparu cymorth i'r unigolyn a gofalwyr a sicrhau bod mesurau iechyd a diogelwch yn cael eu gweithredu bob amser</w:t>
      </w:r>
    </w:p>
    <w:p>
      <w:pPr>
        <w:numPr>
          <w:ilvl w:val="0"/>
          <w:numId w:val="1"/>
        </w:numPr>
      </w:pPr>
      <w:r>
        <w:t>darparu cyngor a gwybodaeth i ymateb i unrhyw ymholiadau sydd gan yr unigolyn, yn unol â chwmpas eich ymarfer</w:t>
      </w:r>
    </w:p>
    <w:p>
      <w:pPr>
        <w:numPr>
          <w:ilvl w:val="0"/>
          <w:numId w:val="1"/>
        </w:numPr>
      </w:pPr>
      <w:r>
        <w:t>cael unrhyw awdurdod angenrheidiol ar gyfer rhyddhau gwybodaeth, cyn gwneud hynny</w:t>
      </w:r>
    </w:p>
    <w:p>
      <w:pPr>
        <w:numPr>
          <w:ilvl w:val="0"/>
          <w:numId w:val="1"/>
        </w:numPr>
      </w:pPr>
      <w:r>
        <w:t>rhoi manylion i'r unigolyn, y gofalwr neu berson arall arwyddocaol am:</w:t>
      </w:r>
    </w:p>
    <w:p>
      <w:pPr>
        <w:numPr>
          <w:ilvl w:val="1"/>
          <w:numId w:val="1"/>
        </w:numPr>
      </w:pPr>
      <w:r>
        <w:t>y trefniadau rhyddhau</w:t>
      </w:r>
    </w:p>
    <w:p>
      <w:pPr>
        <w:numPr>
          <w:ilvl w:val="1"/>
          <w:numId w:val="1"/>
        </w:numPr>
      </w:pPr>
      <w:r>
        <w:t>cydlynu timau rhyngddisgyblaethol ac amlddisgyblaethol o fewn ac ar draws gwasanaethau</w:t>
      </w:r>
    </w:p>
    <w:p>
      <w:pPr>
        <w:numPr>
          <w:ilvl w:val="1"/>
          <w:numId w:val="1"/>
        </w:numPr>
      </w:pPr>
      <w:r>
        <w:t>ôl-ofal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gwirio a chadarnhau bod yr unigolyn, y gofalwr neu'r person arall arwyddocaol wedi deall y wybodaeth ryddhau.</w:t>
      </w:r>
    </w:p>
    <w:p>
      <w:pPr>
        <w:numPr>
          <w:ilvl w:val="0"/>
          <w:numId w:val="1"/>
        </w:numPr>
      </w:pPr>
      <w:r>
        <w:t>cynnal cyfrinachedd gwybodaeth, yn gyson â deddfwriaeth a pholisïau eich cyflogwr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7C1E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95636819964f63" /><Relationship Type="http://schemas.openxmlformats.org/officeDocument/2006/relationships/numbering" Target="/word/numbering.xml" Id="Rd99d14488be041b4" /><Relationship Type="http://schemas.openxmlformats.org/officeDocument/2006/relationships/settings" Target="/word/settings.xml" Id="Rcc7b6ae40dfe4252" /><Relationship Type="http://schemas.openxmlformats.org/officeDocument/2006/relationships/image" Target="/word/media/c79f0016-056c-483f-b87e-609c128f9b29.png" Id="R5155094a19fb4742" /></Relationships>
</file>