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faa5da7cb547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SFHPHARM31</w:t>
            </w:r>
            <w:r>
              <w:rPr>
                <w:b/>
              </w:rPr>
              <w:br/>
            </w:r>
            <w:r>
              <w:rPr>
                <w:b/>
              </w:rPr>
              <w:t>Cadarnhau addasrwydd moddion unigolyn ar gyfer defnydd a sicrhau cyflenwad digonol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d95c3d767940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cadarnhau addasrwydd moddion unigolyn ar gyfer defnydd. Mae hyn yn golygu gwirio bod y moddion yn cyfateb i'r hyn sydd wedi'i ragnodi ar gyfer yr unigolyn ar hyn o bryd. Mae hefyd yn cynnwys sicrhau bod gan yr unigolyn gyflenwad digonol o foddion, nodi unrhyw anghysondebau a delio gydag unrhyw broblemau yn briodol. Gellir cymhwyso'r safon mewn amrywiaeth o leoliadau.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Bydd eich ymarfer yn cydweddu â'ch rôl alwedigaethol ac yn cael ei gyflawni o dan y fframweithiau rheoliadol, proffesiynol a moesegol a sefydlwyd yng nghyd-destun deddfwriaeth gyfredol. Bydd angen i chi ymdrin â'ch gwaith mewn modd adfyfyriol.</w:t>
      </w:r>
    </w:p>
    <w:p>
      <w:pPr/>
      <w:r>
        <w:rPr>
          <w:lang w:val="en-GB"/>
        </w:rPr>
        <w:t>Byddwch bob amser yn gweithio oddi mewn i Weithdrefnau Gweithredu Safonol sy'n ymwneud â sut mae gwasanaeth fferyllfa'n cael ei ddarparu yn eich gweithle. Dylid mabwysiadu dull gweithredu gofalgar, tosturiol, yn unol â'r canllawiau gofal iechyd cyfredol. Bydd angen i ddefnyddwyr y safon hon sicrhau bod eu hymarfer yn adlewyrchu'r wybodaeth a'r polisïau diweddaraf.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oddi mewn i'r Gweithdrefnau Gweithredu Safonol, gan gynnwys y gweithdrefnau iechyd a diogelwch perthnasol, ac oddi mewn i'ch terfynau cymhwysedd eich hun</w:t>
      </w:r>
    </w:p>
    <w:p>
      <w:pPr>
        <w:numPr>
          <w:ilvl w:val="0"/>
          <w:numId w:val="1"/>
        </w:numPr>
      </w:pPr>
      <w:r>
        <w:t>cyfathrebu â'r unigolyn a phobl allweddol ar gyflymdra, mewn modd, ac ar lefel sy'n briodol ar gyfer dealltwriaeth, dewisiadau ac anghenion yr unigolyn</w:t>
      </w:r>
    </w:p>
    <w:p>
      <w:pPr>
        <w:numPr>
          <w:ilvl w:val="0"/>
          <w:numId w:val="1"/>
        </w:numPr>
      </w:pPr>
      <w:r>
        <w:t>sicrhau caniatâd dilys gan yr unigolyn neu eu gofalwr i ddefnyddio, clirio neu ddinistrio moddion yr unigolyn ei hun os nad ydynt yn briodol i'w defnyddio</w:t>
      </w:r>
    </w:p>
    <w:p>
      <w:pPr>
        <w:numPr>
          <w:ilvl w:val="0"/>
          <w:numId w:val="1"/>
        </w:numPr>
      </w:pPr>
      <w:r>
        <w:t>esbonio diben gwirio moddion yr unigolyn ei hun ac ateb unrhyw gwestiynau sy'n ymwneud â'r broses</w:t>
      </w:r>
    </w:p>
    <w:p>
      <w:pPr>
        <w:numPr>
          <w:ilvl w:val="0"/>
          <w:numId w:val="1"/>
        </w:numPr>
      </w:pPr>
      <w:r>
        <w:t>casglu gwybodaeth briodol ynghylch moddion yr unigolyn</w:t>
      </w:r>
    </w:p>
    <w:p>
      <w:pPr>
        <w:numPr>
          <w:ilvl w:val="0"/>
          <w:numId w:val="1"/>
        </w:numPr>
      </w:pPr>
      <w:r>
        <w:t>asesu moddion yr unigolyn ei hun i sicrhau eu bod yn addas at y diben, bod cyflenwad digonol ohonynt, a chwblhau'r dogfennau priodol yn ôl y galw</w:t>
      </w:r>
    </w:p>
    <w:p>
      <w:pPr>
        <w:numPr>
          <w:ilvl w:val="0"/>
          <w:numId w:val="1"/>
        </w:numPr>
      </w:pPr>
      <w:r>
        <w:t>cyfeirio unrhyw foddion neu gynnyrch na ellir eu hadnabod at berson priodol</w:t>
      </w:r>
    </w:p>
    <w:p>
      <w:pPr>
        <w:numPr>
          <w:ilvl w:val="0"/>
          <w:numId w:val="1"/>
        </w:numPr>
      </w:pPr>
      <w:r>
        <w:t>nodi unrhyw anghysondebau rhwng moddion yr unigolyn ei hun ac eitemau a ragnodwyd</w:t>
      </w:r>
    </w:p>
    <w:p>
      <w:pPr>
        <w:numPr>
          <w:ilvl w:val="0"/>
          <w:numId w:val="1"/>
        </w:numPr>
      </w:pPr>
      <w:r>
        <w:t>cofnodi ac adrodd am unrhyw anghysondebu a materion eraill nodwyd wrth berson priodol</w:t>
      </w:r>
    </w:p>
    <w:p>
      <w:pPr>
        <w:numPr>
          <w:ilvl w:val="0"/>
          <w:numId w:val="1"/>
        </w:numPr>
      </w:pPr>
      <w:r>
        <w:t>nodi'r moddion heb ei labelu sydd gan yr unigolyn sy'n briodol i'w ddefnyddio, a'i labelu yn unol â'r Gweithdrefnau Gweithredu Safonol</w:t>
      </w:r>
    </w:p>
    <w:p>
      <w:pPr>
        <w:numPr>
          <w:ilvl w:val="0"/>
          <w:numId w:val="1"/>
        </w:numPr>
      </w:pPr>
      <w:r>
        <w:t>trefnu bod moddion yn cael ei ail-labelu lle bo hynny'n briodol</w:t>
      </w:r>
    </w:p>
    <w:p>
      <w:pPr>
        <w:numPr>
          <w:ilvl w:val="0"/>
          <w:numId w:val="1"/>
        </w:numPr>
      </w:pPr>
      <w:r>
        <w:t>trefnu bod moddion nad yw'n briodol ei ddefnyddio yn cael ei glirio a/neu ei ddinistrio a'i gofnodi yn unol â'r Gweithdrefnau Gweithredu Safonol</w:t>
      </w:r>
    </w:p>
    <w:p>
      <w:pPr>
        <w:numPr>
          <w:ilvl w:val="0"/>
          <w:numId w:val="1"/>
        </w:numPr>
      </w:pPr>
      <w:r>
        <w:t>trefnu bod unrhyw foddion newydd sy'n ofynnol yn cael ei gyflwyno yn unol â'r Gweithdrefnau Gweithredu Safonol</w:t>
      </w:r>
    </w:p>
    <w:p>
      <w:pPr>
        <w:numPr>
          <w:ilvl w:val="0"/>
          <w:numId w:val="1"/>
        </w:numPr>
      </w:pPr>
      <w:r>
        <w:t>cwblhau'r holl ddogfennau perthnasol a'u storio'n briodol, yn unol â gofynion cyfreithiol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yw'r Gweithdrefnau Gweithredu Safonol a phwysigrwydd cadw atynt bob amser</w:t>
      </w:r>
    </w:p>
    <w:p>
      <w:pPr>
        <w:numPr>
          <w:ilvl w:val="0"/>
          <w:numId w:val="2"/>
        </w:numPr>
      </w:pPr>
      <w:r>
        <w:t>pwysigrwydd gweithio oddi mewn i derfynau eich cymhwysedd a'ch awdurdod, pryd mae angen ceisio cytundeb neu ganiatâd pobl eraill, a phryd mae angen cyfeirio materion ymlaen at berson priodol</w:t>
      </w:r>
    </w:p>
    <w:p>
      <w:pPr>
        <w:numPr>
          <w:ilvl w:val="0"/>
          <w:numId w:val="2"/>
        </w:numPr>
      </w:pPr>
      <w:r>
        <w:t>deddfwriaeth iechyd a diogelwch gyfredol a sut mae'n berthnasol i'r amgylchedd gwaith</w:t>
      </w:r>
    </w:p>
    <w:p>
      <w:pPr>
        <w:numPr>
          <w:ilvl w:val="0"/>
          <w:numId w:val="2"/>
        </w:numPr>
      </w:pPr>
      <w:r>
        <w:t>gofynion cyfreithiol, sefydliadol a pholisi sy'n berthnasol i'ch rôl chi, i rôl pobl eraill yn eich sefydliad, a'r gweithgareddau sy'n cael eu cyflawni</w:t>
      </w:r>
    </w:p>
    <w:p>
      <w:pPr>
        <w:numPr>
          <w:ilvl w:val="0"/>
          <w:numId w:val="2"/>
        </w:numPr>
      </w:pPr>
      <w:r>
        <w:t>y canllawiau, y polisïau a'r gweithdrefnau cenedlaethol a lleol perthnasol sydd ar gael, a sut a phryd dylid eu cyrchu</w:t>
      </w:r>
    </w:p>
    <w:p>
      <w:pPr>
        <w:numPr>
          <w:ilvl w:val="0"/>
          <w:numId w:val="2"/>
        </w:numPr>
      </w:pPr>
      <w:r>
        <w:t>pwysigrwydd cadw at bolisïau llywodraethu gwybodaeth a chynnal cyfrinachedd wrth rannu gwybodaeth am unigolion gydag eraill</w:t>
      </w:r>
    </w:p>
    <w:p>
      <w:pPr>
        <w:numPr>
          <w:ilvl w:val="0"/>
          <w:numId w:val="2"/>
        </w:numPr>
      </w:pPr>
      <w:r>
        <w:t>y ddyletswydd i roi gwybod am unrhyw weithredoedd neu ddiffyg gweithredu a allai fod yn niweidiol i unigolion, i chi eich hunan, i gydweithwyr neu i'ch cyflogwr</w:t>
      </w:r>
    </w:p>
    <w:p>
      <w:pPr>
        <w:numPr>
          <w:ilvl w:val="0"/>
          <w:numId w:val="2"/>
        </w:numPr>
      </w:pPr>
      <w:r>
        <w:t>dulliau o ganiatáu cyfathrebu effeithiol a chefnogi unigolion i gyfleu eu hanghenion, eu barn a'u dewisiadau</w:t>
      </w:r>
    </w:p>
    <w:p>
      <w:pPr>
        <w:numPr>
          <w:ilvl w:val="0"/>
          <w:numId w:val="2"/>
        </w:numPr>
      </w:pPr>
      <w:r>
        <w:t>pwysigrwydd cynnwys unigolion mewn trafodaeth a sut gellir cyflawni hynny</w:t>
      </w:r>
    </w:p>
    <w:p>
      <w:pPr>
        <w:numPr>
          <w:ilvl w:val="0"/>
          <w:numId w:val="2"/>
        </w:numPr>
      </w:pPr>
      <w:r>
        <w:t>diben cadarnhau addasrwydd moddion yr unigolyn ei hun yn ôl y Gweithdrefnau Gweithredu Safonol</w:t>
      </w:r>
    </w:p>
    <w:p>
      <w:pPr>
        <w:numPr>
          <w:ilvl w:val="0"/>
          <w:numId w:val="2"/>
        </w:numPr>
      </w:pPr>
      <w:r>
        <w:t>y dogfennau priodol sy'n ofynnol ar gyfer cofnodi gwybodaeth ar ôl asesu moddion</w:t>
      </w:r>
    </w:p>
    <w:p>
      <w:pPr>
        <w:numPr>
          <w:ilvl w:val="0"/>
          <w:numId w:val="2"/>
        </w:numPr>
      </w:pPr>
      <w:r>
        <w:t>y confensiynau, y byrfoddau a'r derminoleg feddygol wrth ragnodi</w:t>
      </w:r>
    </w:p>
    <w:p>
      <w:pPr>
        <w:numPr>
          <w:ilvl w:val="0"/>
          <w:numId w:val="2"/>
        </w:numPr>
      </w:pPr>
      <w:r>
        <w:t>y gwahanol ffurfiau sydd i foddion</w:t>
      </w:r>
    </w:p>
    <w:p>
      <w:pPr>
        <w:numPr>
          <w:ilvl w:val="0"/>
          <w:numId w:val="2"/>
        </w:numPr>
      </w:pPr>
      <w:r>
        <w:t>y ffactorau sy'n effeithio ar ddiogelu a storio moddion, gan gynnwys dyddiadau dod i ben</w:t>
      </w:r>
    </w:p>
    <w:p>
      <w:pPr>
        <w:numPr>
          <w:ilvl w:val="0"/>
          <w:numId w:val="2"/>
        </w:numPr>
      </w:pPr>
      <w:r>
        <w:t>ffactorau a all effeithio ar sut mae moddion yn cael ei gymryd</w:t>
      </w:r>
    </w:p>
    <w:p>
      <w:pPr>
        <w:numPr>
          <w:ilvl w:val="0"/>
          <w:numId w:val="2"/>
        </w:numPr>
      </w:pPr>
      <w:r>
        <w:t>yr agweddau a'r goblygiadau seicolegol, galwedigaethol a chymdeithasol ar gyfer unigolion sy'n byw gyda chyflyrau</w:t>
      </w:r>
    </w:p>
    <w:p>
      <w:pPr>
        <w:numPr>
          <w:ilvl w:val="0"/>
          <w:numId w:val="2"/>
        </w:numPr>
      </w:pPr>
      <w:r>
        <w:t>y gofynion labelu ar gyfer moddion</w:t>
      </w:r>
    </w:p>
    <w:p>
      <w:pPr>
        <w:numPr>
          <w:ilvl w:val="0"/>
          <w:numId w:val="2"/>
        </w:numPr>
      </w:pPr>
      <w:r>
        <w:t>y ddeddfwriaeth sy'n ymwneud â moddion nad yw'n cael ei drwyddedu yn y Deyrnas Unedig sy'n rhan o gwmpas eich ymarfer</w:t>
      </w:r>
    </w:p>
    <w:p>
      <w:pPr>
        <w:numPr>
          <w:ilvl w:val="0"/>
          <w:numId w:val="2"/>
        </w:numPr>
      </w:pPr>
      <w:r>
        <w:t>defnyddio cymhorthion cydymffurfio</w:t>
      </w:r>
    </w:p>
    <w:p>
      <w:pPr>
        <w:numPr>
          <w:ilvl w:val="0"/>
          <w:numId w:val="2"/>
        </w:numPr>
      </w:pPr>
      <w:r>
        <w:t>y rheoliadau sy'n gysylltiedig â dinistrio moddion </w:t>
      </w:r>
    </w:p>
    <w:p>
      <w:pPr>
        <w:numPr>
          <w:ilvl w:val="0"/>
          <w:numId w:val="2"/>
        </w:numPr>
      </w:pPr>
      <w:r>
        <w:t>deddfwriaeth a phrosesau sefydliadol sy'n ymwneud â sicrhau cydsyniad dilys</w:t>
      </w:r>
    </w:p>
    <w:p>
      <w:pPr>
        <w:numPr>
          <w:ilvl w:val="0"/>
          <w:numId w:val="2"/>
        </w:numPr>
      </w:pPr>
      <w:r>
        <w:t>y camau i'w cymryd os na sicrheir cydsyniad dilys</w:t>
      </w:r>
    </w:p>
    <w:p>
      <w:pPr>
        <w:numPr>
          <w:ilvl w:val="0"/>
          <w:numId w:val="2"/>
        </w:numPr>
      </w:pPr>
      <w:r>
        <w:t>pwysigrwydd cofnodi, storio ac adalw gwybodaeth,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cysylltu â'r dimensiwn canlynol oddi mewn i Fframwaith Gwybodaeth a Sgiliau y GIG (Hydref 2004):</w:t>
      </w:r>
    </w:p>
    <w:p>
      <w:pPr/>
      <w:r>
        <w:rPr>
          <w:lang w:val="en-GB"/>
        </w:rPr>
        <w:t>Dimensiwn: HWB6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Cynllunio triniaeth ac asesu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SFHPHARM31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Gweithwyr Proffesiynol Cysylltiedig â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Fferylliaeth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asesu; gwirio; meddyginiaeth; gwiriadau; cyflenwad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D438D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24FB1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95a9c0b7a424ac2" /><Relationship Type="http://schemas.openxmlformats.org/officeDocument/2006/relationships/numbering" Target="/word/numbering.xml" Id="Rbf170f313cdb4855" /><Relationship Type="http://schemas.openxmlformats.org/officeDocument/2006/relationships/settings" Target="/word/settings.xml" Id="R9eca6128dd2b41f2" /><Relationship Type="http://schemas.openxmlformats.org/officeDocument/2006/relationships/image" Target="/word/media/a6382865-dda6-4dce-8574-f9d61be69a39.png" Id="R7fd95c3d76794044" /></Relationships>
</file>