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b8abce382bc4361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SFLSCM88</w:t>
            </w:r>
            <w:r>
              <w:rPr>
                <w:b/>
              </w:rPr>
              <w:br/>
            </w:r>
            <w:r>
              <w:rPr>
                <w:b/>
              </w:rPr>
              <w:t>Sefydlu gwelliannau i’r gadwyn gyflenwi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d48023412e54fe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Mae’r safon hon yn ymwneud â sefydlu gwelliannau i’r gadwyn gyflenwi. Mae’n cynnwys nodi gwelliannau posibl, pennu’r dulliau a chostau gwneud gwelliannau o’r fath, gwneud argymhellion, cynllunio a monitro’r gweithredu.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Mae’r safon hon ar gyfer ymarferwyr cadwyn gyflenwi. Gallent, er enghraifft, fod mewn rolau prynu, gweithrediadau logisteg cludiant neu reoli trafnidiaeth.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 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​Cadwyn gyflenwi: caffael, prynu a chyflenwi, logisteg, rheoli trafnidiaeth a gweithrediadau, o fewn a rhwng ffiniau rhyngwladol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Maw 2027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SFLSCM88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Warws a Dosbarthu, Rheolwyr Dosbarthu, Storio a Manwerthu, Manwerthu a chyfanwerthu, Gweithwyr Cyswllt Proffesiynol Trafnidiaeth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Rheoli Cadwyn Gyflenwi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gwelliannau; argymhellion; cadwyn gyflenwi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9ac785c177f454d" /><Relationship Type="http://schemas.openxmlformats.org/officeDocument/2006/relationships/numbering" Target="/word/numbering.xml" Id="R0e76e9c715b24492" /><Relationship Type="http://schemas.openxmlformats.org/officeDocument/2006/relationships/settings" Target="/word/settings.xml" Id="R4799d13643c34a19" /><Relationship Type="http://schemas.openxmlformats.org/officeDocument/2006/relationships/image" Target="/word/media/5c0d149b-9122-408e-8280-46d11c79ad5c.png" Id="R7d48023412e54fe4" /></Relationships>
</file>