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ed515fe97448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COSVR76</w:t>
            </w:r>
            <w:r>
              <w:rPr>
                <w:b/>
              </w:rPr>
              <w:br/>
            </w:r>
            <w:r>
              <w:rPr>
                <w:b/>
              </w:rPr>
              <w:t>Apply solid plaster to complex internal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525465d50b41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interpreting information, adopting safe, healthy and environmentally responsible work practices, selecting and using materials, components, tools and equipment and applying solid plaster to complex internal surfaces</w:t>
      </w:r>
    </w:p>
    <w:p>
      <w:pPr/>
      <w:r>
        <w:rPr>
          <w:lang w:val="en-GB"/>
        </w:rPr>
        <w:br/>
      </w:r>
    </w:p>
    <w:p>
      <w:pPr/>
      <w:r>
        <w:rPr>
          <w:lang w:val="en-GB"/>
        </w:rPr>
        <w:t xml:space="preserve"> This standard is for people working in the occupational area of plastering and can be used by construction operatives, supervisors and managers </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relevanceP2  comply with the given, relevant legislation and official guidance to carry out your work and maintain safe and healthy work practicesP3  select the required quantity and quality of resources for the methods of workP4  comply with organisational procedures to minimise the risk of damage to the work and surrounding areaP5  comply with the given contract information to carry out the work efficiently to the required specificationP6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xml:space="preserve">, and how they are implementedK2  the types of </w:t>
      </w:r>
    </w:p>
    <w:p>
      <w:pPr/>
      <w:r>
        <w:rPr>
          <w:lang w:val="en-GB"/>
        </w:rPr>
        <w:t>information</w:t>
      </w:r>
    </w:p>
    <w:p>
      <w:pPr/>
      <w:r>
        <w:rPr>
          <w:lang w:val="en-GB"/>
        </w:rPr>
        <w:t xml:space="preserve">, their source and how they are interpretedK3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appliedK5  how </w:t>
      </w:r>
    </w:p>
    <w:p>
      <w:pPr/>
      <w:r>
        <w:rPr>
          <w:lang w:val="en-GB"/>
        </w:rPr>
        <w:t>emergencies</w:t>
      </w:r>
    </w:p>
    <w:p>
      <w:pPr/>
      <w:r>
        <w:rPr>
          <w:lang w:val="en-GB"/>
        </w:rPr>
        <w:t xml:space="preserve"> should be responded to and who should respondK6  the organisational </w:t>
      </w:r>
    </w:p>
    <w:p>
      <w:pPr/>
      <w:r>
        <w:rPr>
          <w:lang w:val="en-GB"/>
        </w:rPr>
        <w:t>security procedures</w:t>
      </w:r>
    </w:p>
    <w:p>
      <w:pPr/>
      <w:r>
        <w:rPr>
          <w:lang w:val="en-GB"/>
        </w:rPr>
        <w:t xml:space="preserve"> for tools, equipment and personal belongingsK7  what the accident reporting procedures are and who is responsible for making the reportK8  why, when and how </w:t>
      </w:r>
    </w:p>
    <w:p>
      <w:pPr/>
      <w:r>
        <w:rPr>
          <w:lang w:val="en-GB"/>
        </w:rPr>
        <w:t>health and safety control equipment</w:t>
      </w:r>
    </w:p>
    <w:p>
      <w:pPr/>
      <w:r>
        <w:rPr>
          <w:lang w:val="en-GB"/>
        </w:rPr>
        <w:t xml:space="preserve"> should be usedK9  how to comply with environmentally responsible work practices to meet current *</w:t>
      </w:r>
    </w:p>
    <w:p>
      <w:pPr/>
      <w:r>
        <w:rPr>
          <w:lang w:val="en-GB"/>
        </w:rPr>
        <w:t>legislation and official guidance</w:t>
      </w:r>
    </w:p>
    <w:p>
      <w:pPr/>
      <w:r>
        <w:rPr>
          <w:lang w:val="en-GB"/>
        </w:rPr>
        <w:t>*</w:t>
      </w:r>
    </w:p>
    <w:p>
      <w:pPr/>
      <w:r>
        <w:rPr>
          <w:lang w:val="en-GB"/>
        </w:rPr>
        <w:t>*Performance Criteria 3</w:t>
      </w:r>
    </w:p>
    <w:p>
      <w:pPr/>
      <w:r>
        <w:rPr>
          <w:lang w:val="en-GB"/>
        </w:rPr>
        <w:t>**Selection of resources</w:t>
      </w:r>
    </w:p>
    <w:p>
      <w:pPr/>
      <w:r>
        <w:rPr>
          <w:lang w:val="en-GB"/>
        </w:rPr>
        <w:t xml:space="preserve">K10  the characteristics, quality, uses, sustainability, limitations and defects associated with the </w:t>
      </w:r>
    </w:p>
    <w:p>
      <w:pPr/>
      <w:r>
        <w:rPr>
          <w:lang w:val="en-GB"/>
        </w:rPr>
        <w:t>resources</w:t>
      </w:r>
    </w:p>
    <w:p>
      <w:pPr/>
      <w:r>
        <w:rPr>
          <w:lang w:val="en-GB"/>
        </w:rPr>
        <w:t xml:space="preserve"> and how defects should be rectifiedK11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reportedK12  the organisational procedures to select </w:t>
      </w:r>
    </w:p>
    <w:p>
      <w:pPr/>
      <w:r>
        <w:rPr>
          <w:lang w:val="en-GB"/>
        </w:rPr>
        <w:t>resources</w:t>
      </w:r>
    </w:p>
    <w:p>
      <w:pPr/>
      <w:r>
        <w:rPr>
          <w:lang w:val="en-GB"/>
        </w:rPr>
        <w:t xml:space="preserve">, why they have been developed and how they are usedK13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K14  how to </w:t>
      </w:r>
    </w:p>
    <w:p>
      <w:pPr/>
      <w:r>
        <w:rPr>
          <w:lang w:val="en-GB"/>
        </w:rPr>
        <w:t>protect work</w:t>
      </w:r>
    </w:p>
    <w:p>
      <w:pPr/>
      <w:r>
        <w:rPr>
          <w:lang w:val="en-GB"/>
        </w:rPr>
        <w:t xml:space="preserve"> from damage and the purpose of protectionK15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K16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reportedK17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K18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t>**Performance Criteria 2</w:t>
      </w:r>
    </w:p>
    <w:p>
      <w:pPr/>
      <w:r>
        <w:rPr>
          <w:lang w:val="en-GB"/>
        </w:rPr>
        <w:t>**2  avoidance of risk by complying with the given information relating to the following2.1  methods of work2.2  safe use of health and safety control equipment2.3  safe use of access equipment/working platforms2.4  safe use, storage and handling of materials, tools and equipment2.5  specific risks to health</w:t>
      </w:r>
    </w:p>
    <w:p>
      <w:pPr/>
      <w:r>
        <w:rPr>
          <w:lang w:val="en-GB"/>
        </w:rPr>
        <w:t>**Performance Criteria 3</w:t>
      </w:r>
    </w:p>
    <w:p>
      <w:pPr/>
      <w:r>
        <w:rPr>
          <w:lang w:val="en-GB"/>
        </w:rPr>
        <w:t>**3  selection of resources associated with own work3.1  materials3.2  tools and equipment</w:t>
      </w:r>
    </w:p>
    <w:p>
      <w:pPr/>
      <w:r>
        <w:rPr>
          <w:lang w:val="en-GB"/>
        </w:rPr>
        <w:t>**Performance Criteria 4</w:t>
      </w:r>
    </w:p>
    <w:p>
      <w:pPr/>
      <w:r>
        <w:rPr>
          <w:lang w:val="en-GB"/>
        </w:rPr>
        <w:t>**4  protection of the work and its surrounding area from damage5  minimise damage and maintain a clean work space6  disposal of waste in accordance with current legislation</w:t>
      </w:r>
    </w:p>
    <w:p>
      <w:pPr/>
      <w:r>
        <w:rPr>
          <w:lang w:val="en-GB"/>
        </w:rPr>
        <w:t>**</w:t>
      </w:r>
    </w:p>
    <w:p>
      <w:pPr/>
      <w:r>
        <w:rPr>
          <w:lang w:val="en-GB"/>
        </w:rPr>
        <w:t>Performance Criteria 5**</w:t>
      </w:r>
    </w:p>
    <w:p>
      <w:pPr/>
      <w:r>
        <w:rPr>
          <w:lang w:val="en-GB"/>
        </w:rPr>
        <w:t>7  demonstration of work skills to plumb, measure, mark out, mix, apply and finish one-, two- and three-coat plaster8  use and maintain hand tools, portable power tools and ancillary equipment 9  prepare background surfaces, mix plaster and apply internal solid plaster to at least six of the following to given working instructions9.1  internal and external angles other than 90°9.2  splayed walls9.3  round or arched windows9.4  round or square columns9.5  attached piers9.6  beams9.7  inclined walls or ceilings9.8  curved surfaces9.9  lath walls or ceilings9.10  expanded metal lath (EML)</w:t>
      </w:r>
    </w:p>
    <w:p>
      <w:pPr/>
      <w:r>
        <w:rPr>
          <w:lang w:val="en-GB"/>
        </w:rPr>
        <w:t>**Performance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with2.1  fires, spillages, injuries2.2  emergencies relating to occupational activities</w:t>
      </w:r>
    </w:p>
    <w:p>
      <w:pPr/>
      <w:r>
        <w:rPr>
          <w:lang w:val="en-GB"/>
        </w:rPr>
        <w:t>**Hazards</w:t>
      </w:r>
    </w:p>
    <w:p>
      <w:pPr/>
      <w:r>
        <w:rPr>
          <w:lang w:val="en-GB"/>
        </w:rPr>
        <w:t>**3  those identified by risk assessment, method of work, manufacturers’ technical information, statutory regulations and official guidance</w:t>
      </w:r>
    </w:p>
    <w:p>
      <w:pPr/>
      <w:r>
        <w:rPr>
          <w:lang w:val="en-GB"/>
        </w:rPr>
        <w:t>**Health and safety control equipment</w:t>
      </w:r>
    </w:p>
    <w:p>
      <w:pPr/>
      <w:r>
        <w:rPr>
          <w:lang w:val="en-GB"/>
        </w:rPr>
        <w:t>**4  identified by the principles of prevention for occupational use, types and purpose of each type, work situations and general work environment4.1  collective protective measures4.2  personal protective equipment (PPE)4.3  respiratory protective equipment (RPE)4.4  local exhaust ventilation (LEV)</w:t>
      </w:r>
    </w:p>
    <w:p>
      <w:pPr/>
      <w:r>
        <w:rPr>
          <w:lang w:val="en-GB"/>
        </w:rPr>
        <w:t>**Information</w:t>
      </w:r>
    </w:p>
    <w:p>
      <w:pPr/>
      <w:r>
        <w:rPr>
          <w:lang w:val="en-GB"/>
        </w:rPr>
        <w:t>**5  drawings, specifications, schedules, method statements, risk assessments, manufacturers' information and current regulations governing buildings</w:t>
      </w:r>
    </w:p>
    <w:p>
      <w:pPr/>
      <w:r>
        <w:rPr>
          <w:lang w:val="en-GB"/>
        </w:rPr>
        <w:t>**Legislation and official guidance</w:t>
      </w:r>
    </w:p>
    <w:p>
      <w:pPr/>
      <w:r>
        <w:rPr>
          <w:lang w:val="en-GB"/>
        </w:rPr>
        <w:t>**6  this relates to the operative's responsibilities regarding potential accidents, health hazards and the environment whilst working in the workplace, below ground level, in confined spaces, at height, with tools and equipment, with materials and substances, with movement/storage of materials and by manual handling and mechanical lifting</w:t>
      </w:r>
    </w:p>
    <w:p>
      <w:pPr/>
      <w:r>
        <w:rPr>
          <w:lang w:val="en-GB"/>
        </w:rPr>
        <w:t>**Maintenance</w:t>
      </w:r>
    </w:p>
    <w:p>
      <w:pPr/>
      <w:r>
        <w:rPr>
          <w:lang w:val="en-GB"/>
        </w:rPr>
        <w:t>**7  operative care of hand tools, portable power tools and ancillary equipment</w:t>
      </w:r>
    </w:p>
    <w:p>
      <w:pPr/>
      <w:r>
        <w:rPr>
          <w:lang w:val="en-GB"/>
        </w:rPr>
        <w:t>**Methods of work</w:t>
      </w:r>
    </w:p>
    <w:p>
      <w:pPr/>
      <w:r>
        <w:rPr>
          <w:lang w:val="en-GB"/>
        </w:rPr>
        <w:t>**8  application of knowledge for safe and healthy work practices, procedures and skills relating to the method/area of work and materials used to8.1  prepare background surfaces8.2  mix plaster8.3  apply and finish one-, two- and three-coat plasterwork to splayed walls, round and arched windows, round and square columns, attached piers, beams, inclined walls and ceilings, curved surfaces, lath walls and ceilings and EML to solid backgrounds and board backgrounds8.4  form internal and external angles other than 90°, reveals and expansion joints8.5  recognise and determine when specialist skills and knowledge are required and report accordingly8.6  understand specific requirements for structures of special interest, traditional build (pre 1919) and historical significance8.7  use hand tools, portable power tools and ancillary equipment8.8  work at height8.9  use access equipment/working platforms9  team work and communication10  needs of other occupations associated with internal solid plastering</w:t>
      </w:r>
    </w:p>
    <w:p>
      <w:pPr/>
      <w:r>
        <w:rPr>
          <w:lang w:val="en-GB"/>
        </w:rPr>
        <w:t>**</w:t>
      </w:r>
    </w:p>
    <w:p>
      <w:pPr/>
      <w:r>
        <w:rPr>
          <w:lang w:val="en-GB"/>
        </w:rPr>
        <w:t>Problems</w:t>
      </w:r>
    </w:p>
    <w:p>
      <w:pPr/>
      <w:r>
        <w:rPr>
          <w:lang w:val="en-GB"/>
        </w:rPr>
        <w:t>**11  those arising from information, resources and methods of work11.1  own authority to rectify11.2  organisational reporting procedures</w:t>
      </w:r>
    </w:p>
    <w:p>
      <w:pPr/>
      <w:r>
        <w:rPr>
          <w:lang w:val="en-GB"/>
        </w:rPr>
        <w:t>**Programme</w:t>
      </w:r>
    </w:p>
    <w:p>
      <w:pPr/>
      <w:r>
        <w:rPr>
          <w:lang w:val="en-GB"/>
        </w:rPr>
        <w:t>**12  types of progress charts, timetables and estimated times13  organisational procedures for reporting circumstances which will affect the work programme</w:t>
      </w:r>
    </w:p>
    <w:p>
      <w:pPr/>
      <w:r>
        <w:rPr>
          <w:lang w:val="en-GB"/>
        </w:rPr>
        <w:t>**Protect work</w:t>
      </w:r>
    </w:p>
    <w:p>
      <w:pPr/>
      <w:r>
        <w:rPr>
          <w:lang w:val="en-GB"/>
        </w:rPr>
        <w:t>**14  protect work against damage from general workplace activities, other occupations and adverse weather conditions</w:t>
      </w:r>
    </w:p>
    <w:p>
      <w:pPr/>
      <w:r>
        <w:rPr>
          <w:lang w:val="en-GB"/>
        </w:rPr>
        <w:t>**Resources</w:t>
      </w:r>
    </w:p>
    <w:p>
      <w:pPr/>
      <w:r>
        <w:rPr>
          <w:lang w:val="en-GB"/>
        </w:rPr>
        <w:t>**15  materials, components and equipment relating to types, quantity, quality, sizes and the sustainability of standard and/or specialist15.1  backing coat and finishing plasters, sand, lime, cement and additives15.2  beads and trims, scrim and tapes15.3  expanded metal lath (EML), timber lath15.4  clean water15.5  hand tools, portable power tools and ancillary equipment16  methods of calculating quantity, length, area and wastage associated with the method/procedure to apply solid plaster to complex internal surfaces</w:t>
      </w:r>
    </w:p>
    <w:p>
      <w:pPr/>
      <w:r>
        <w:rPr>
          <w:lang w:val="en-GB"/>
        </w:rPr>
        <w:t>**Security procedures</w:t>
      </w:r>
    </w:p>
    <w:p>
      <w:pPr/>
      <w:r>
        <w:rPr>
          <w:lang w:val="en-GB"/>
        </w:rPr>
        <w:t>**17  site, workplace, company and operative​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Dec 2014</w:t>
      </w:r>
      <w:r>
        <w:rPr>
          <w:lang w:val="en-GB"/>
        </w:rPr>
        <w:br/>
      </w:r>
    </w:p>
    <w:p>
      <w:pPr/>
      <w:r>
        <w:rPr>
          <w:lang w:val="en-GB"/>
          <w:b/>
        </w:rPr>
        <w:t>Indicative Review Date</w:t>
      </w:r>
    </w:p>
    <w:p>
      <w:pPr/>
      <w:r>
        <w:rPr>
          <w:lang w:val="en-GB"/>
        </w:rPr>
        <w:t>31 Dec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ConstructionSkills</w:t>
      </w:r>
      <w:r>
        <w:rPr>
          <w:lang w:val="en-GB"/>
        </w:rPr>
        <w:br/>
      </w:r>
    </w:p>
    <w:p>
      <w:pPr/>
      <w:r>
        <w:rPr>
          <w:lang w:val="en-GB"/>
          <w:b/>
        </w:rPr>
        <w:t>Original URN</w:t>
      </w:r>
    </w:p>
    <w:p>
      <w:pPr/>
      <w:r>
        <w:rPr>
          <w:lang w:val="en-GB"/>
        </w:rPr>
        <w:t>COSVR76</w:t>
      </w:r>
      <w:r>
        <w:rPr>
          <w:lang w:val="en-GB"/>
        </w:rPr>
        <w:br/>
      </w:r>
    </w:p>
    <w:p>
      <w:pPr/>
      <w:r>
        <w:rPr>
          <w:lang w:val="en-GB"/>
          <w:b/>
        </w:rPr>
        <w:t>Relevant Occupations</w:t>
      </w:r>
    </w:p>
    <w:p>
      <w:pPr/>
      <w:r>
        <w:rPr>
          <w:lang w:val="en-GB"/>
        </w:rPr>
        <w:t>Plasterers</w:t>
      </w:r>
      <w:r>
        <w:rPr>
          <w:lang w:val="en-GB"/>
        </w:rPr>
        <w:br/>
      </w:r>
    </w:p>
    <w:p>
      <w:pPr/>
      <w:r>
        <w:rPr>
          <w:lang w:val="en-GB"/>
          <w:b/>
        </w:rPr>
        <w:t>Suite</w:t>
      </w:r>
    </w:p>
    <w:p>
      <w:pPr/>
      <w:r>
        <w:rPr>
          <w:lang w:val="en-GB"/>
        </w:rPr>
        <w:t>Building Maintenance Multi-trades Repair and Refurbishment Operations, Plastering (Construction), Set Crafts</w:t>
      </w:r>
      <w:r>
        <w:rPr>
          <w:lang w:val="en-GB"/>
        </w:rPr>
        <w:br/>
      </w:r>
    </w:p>
    <w:p>
      <w:pPr/>
      <w:r>
        <w:rPr>
          <w:lang w:val="en-GB"/>
          <w:b/>
        </w:rPr>
        <w:t>Keywords</w:t>
      </w:r>
    </w:p>
    <w:p>
      <w:pPr/>
      <w:r>
        <w:rPr>
          <w:lang w:val="en-GB"/>
        </w:rPr>
        <w:t>One-coat; Two-coat; Three-coat; Curved backgrounds; Inclined-surfaces; Mixing-plaster; Expansion-joints; Internal/external-angles; Expanded metal lath; Lath walls; Solid plaster; Complex surfaces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e864fd283e4009" /><Relationship Type="http://schemas.openxmlformats.org/officeDocument/2006/relationships/numbering" Target="/word/numbering.xml" Id="R6b25b5415eb749c5" /><Relationship Type="http://schemas.openxmlformats.org/officeDocument/2006/relationships/settings" Target="/word/settings.xml" Id="Rcd2bf9c0913f4b4b" /><Relationship Type="http://schemas.openxmlformats.org/officeDocument/2006/relationships/image" Target="/word/media/4b507f58-d0c9-4e5b-90cc-fd523a62d9ac.png" Id="R1a525465d50b4162" /></Relationships>
</file>