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64a2b449ca47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SFSFRA5</w:t>
            </w:r>
            <w:r>
              <w:rPr>
                <w:b/>
              </w:rPr>
              <w:br/>
            </w:r>
            <w:r>
              <w:rPr>
                <w:b/>
              </w:rPr>
              <w:t>Audit the management of fire safety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5d0ae492804a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aimed at those who audit the responsible person's, or their designated representative's, management of fire safety systems, and sets out the skills, knowledge and understanding for you to do this. The audit is carried out for the responsible person, or their designated representative. You will check that the fire risk is being managed on site and that the staff involved in fire safety know the fire safety procedures and are trained.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confirm that the individual that you are liaising with is the responsible person, or their designated representative, for making any decisions you may require to be made </w:t>
      </w:r>
    </w:p>
    <w:p>
      <w:pPr/>
      <w:r>
        <w:rPr>
          <w:lang w:val="en-GB"/>
        </w:rPr>
        <w:t>*</w:t>
      </w:r>
    </w:p>
    <w:p>
      <w:pPr/>
      <w:r>
        <w:rPr>
          <w:lang w:val="en-GB"/>
        </w:rPr>
        <w:t>*</w:t>
      </w:r>
    </w:p>
    <w:p>
      <w:pPr/>
      <w:r>
        <w:rPr>
          <w:lang w:val="en-GB"/>
        </w:rPr>
        <w:t>P2.</w:t>
      </w:r>
    </w:p>
    <w:p>
      <w:pPr/>
      <w:r>
        <w:rPr>
          <w:lang w:val="en-GB"/>
        </w:rPr>
        <w:t>*</w:t>
      </w:r>
    </w:p>
    <w:p>
      <w:pPr/>
      <w:r>
        <w:rPr>
          <w:lang w:val="en-GB"/>
        </w:rPr>
        <w:t> *</w:t>
      </w:r>
    </w:p>
    <w:p>
      <w:pPr/>
      <w:r>
        <w:rPr>
          <w:lang w:val="en-GB"/>
        </w:rPr>
        <w:t xml:space="preserve"> confirm the requirements of the fire safety system management audit to be carried out and ensure all relevant parties understand and accept them</w:t>
      </w:r>
    </w:p>
    <w:p>
      <w:pPr/>
      <w:r>
        <w:rPr>
          <w:lang w:val="en-GB"/>
        </w:rPr>
        <w:t>P3.</w:t>
      </w:r>
    </w:p>
    <w:p>
      <w:pPr/>
      <w:r>
        <w:rPr>
          <w:lang w:val="en-GB"/>
        </w:rPr>
        <w:t xml:space="preserve"> obtain records in relation to the management of fire safety</w:t>
      </w:r>
    </w:p>
    <w:p>
      <w:pPr/>
      <w:r>
        <w:rPr>
          <w:lang w:val="en-GB"/>
        </w:rPr>
        <w:t>P4.</w:t>
      </w:r>
    </w:p>
    <w:p>
      <w:pPr/>
      <w:r>
        <w:rPr>
          <w:lang w:val="en-GB"/>
        </w:rPr>
        <w:t xml:space="preserve">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P5.</w:t>
      </w:r>
    </w:p>
    <w:p>
      <w:pPr/>
      <w:r>
        <w:rPr>
          <w:lang w:val="en-GB"/>
        </w:rPr>
        <w:t xml:space="preserve"> confirm the procedure to establish the effectiveness of the passive and active fire protection systems on site</w:t>
      </w:r>
    </w:p>
    <w:p>
      <w:pPr/>
      <w:r>
        <w:rPr>
          <w:lang w:val="en-GB"/>
        </w:rPr>
        <w:t>P6</w:t>
      </w:r>
    </w:p>
    <w:p>
      <w:pPr/>
      <w:r>
        <w:rPr>
          <w:lang w:val="en-GB"/>
        </w:rPr>
        <w:t>. confirm the procedure to keep sources of ignition apart from flammable substances on site</w:t>
      </w:r>
    </w:p>
    <w:p>
      <w:pPr/>
      <w:r>
        <w:rPr>
          <w:lang w:val="en-GB"/>
        </w:rPr>
        <w:t>P7</w:t>
      </w:r>
    </w:p>
    <w:p>
      <w:pPr/>
      <w:r>
        <w:rPr>
          <w:lang w:val="en-GB"/>
        </w:rPr>
        <w:t>. confirm the procedure to maintain and test the effectiveness of fire warning systems on site</w:t>
      </w:r>
    </w:p>
    <w:p>
      <w:pPr/>
      <w:r>
        <w:rPr>
          <w:lang w:val="en-GB"/>
        </w:rPr>
        <w:t>P8</w:t>
      </w:r>
    </w:p>
    <w:p>
      <w:pPr/>
      <w:r>
        <w:rPr>
          <w:lang w:val="en-GB"/>
        </w:rPr>
        <w:t>. confirm the procedure to prevent the build-up of rubbish in communal areas on site</w:t>
      </w:r>
    </w:p>
    <w:p>
      <w:pPr/>
      <w:r>
        <w:rPr>
          <w:lang w:val="en-GB"/>
        </w:rPr>
        <w:t>P9</w:t>
      </w:r>
    </w:p>
    <w:p>
      <w:pPr/>
      <w:r>
        <w:rPr>
          <w:lang w:val="en-GB"/>
        </w:rPr>
        <w:t>. confirm the procedure to maintain and test the effectiveness of firefighting equipment on site</w:t>
      </w:r>
    </w:p>
    <w:p>
      <w:pPr/>
      <w:r>
        <w:rPr>
          <w:lang w:val="en-GB"/>
        </w:rPr>
        <w:t>P10.</w:t>
      </w:r>
    </w:p>
    <w:p>
      <w:pPr/>
      <w:r>
        <w:rPr>
          <w:lang w:val="en-GB"/>
        </w:rPr>
        <w:t xml:space="preserve"> confirm the procedure to prevent fire exits, and escape routes from becoming obstructed</w:t>
      </w:r>
    </w:p>
    <w:p>
      <w:pPr/>
      <w:r>
        <w:rPr>
          <w:lang w:val="en-GB"/>
        </w:rPr>
        <w:t>P11.</w:t>
      </w:r>
    </w:p>
    <w:p>
      <w:pPr/>
      <w:r>
        <w:rPr>
          <w:lang w:val="en-GB"/>
        </w:rPr>
        <w:t xml:space="preserve"> confirm the process to train staff responsible for fire safety on site on the fire safety procedures they need to follow to manage fire risk</w:t>
      </w:r>
    </w:p>
    <w:p>
      <w:pPr/>
      <w:r>
        <w:rPr>
          <w:lang w:val="en-GB"/>
        </w:rPr>
        <w:t>P12.</w:t>
      </w:r>
    </w:p>
    <w:p>
      <w:pPr/>
      <w:r>
        <w:rPr>
          <w:lang w:val="en-GB"/>
        </w:rPr>
        <w:t xml:space="preserve"> establish the extent to which the responsible person, or their designated representative, has acted on the recommendations in the fire risk assessment action plan.</w:t>
      </w:r>
    </w:p>
    <w:p>
      <w:pPr/>
      <w:r>
        <w:rPr>
          <w:lang w:val="en-GB"/>
        </w:rPr>
        <w:t>P13.</w:t>
      </w:r>
    </w:p>
    <w:p>
      <w:pPr/>
      <w:r>
        <w:rPr>
          <w:lang w:val="en-GB"/>
        </w:rPr>
        <w:t xml:space="preserve"> establish the extent to which the responsible person, or their designated representative, has reviewed and updated the fire risk assessment</w:t>
      </w:r>
    </w:p>
    <w:p>
      <w:pPr/>
      <w:r>
        <w:rPr>
          <w:lang w:val="en-GB"/>
        </w:rPr>
        <w:t>P14.</w:t>
      </w:r>
    </w:p>
    <w:p>
      <w:pPr/>
      <w:r>
        <w:rPr>
          <w:lang w:val="en-GB"/>
        </w:rPr>
        <w:t xml:space="preserve"> confirm that relevant parties, including the responsible person or their designated representative, and regulators, have been informed of safety issues where there are no mitigating actions and enforcement action may be required</w:t>
      </w:r>
    </w:p>
    <w:p>
      <w:pPr/>
      <w:r>
        <w:rPr>
          <w:lang w:val="en-GB"/>
        </w:rPr>
        <w:t>P15.</w:t>
      </w:r>
    </w:p>
    <w:p>
      <w:pPr/>
      <w:r>
        <w:rPr>
          <w:lang w:val="en-GB"/>
        </w:rPr>
        <w:t xml:space="preserve"> produce fire safety system audit documentation in accordance with any business policies and procedures and in agreed formats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responsible person, or their designated representative, with the authority to make necessary decisions</w:t>
      </w:r>
    </w:p>
    <w:p>
      <w:pPr/>
      <w:r>
        <w:rPr>
          <w:lang w:val="en-GB"/>
        </w:rPr>
        <w:t>K5.</w:t>
      </w:r>
    </w:p>
    <w:p>
      <w:pPr/>
      <w:r>
        <w:rPr>
          <w:lang w:val="en-GB"/>
        </w:rPr>
        <w:t xml:space="preserve"> where, how and from whom to access sufficient, relevant and accurate information on fire safety management</w:t>
      </w:r>
    </w:p>
    <w:p>
      <w:pPr/>
      <w:r>
        <w:rPr>
          <w:lang w:val="en-GB"/>
        </w:rPr>
        <w:t>K6.</w:t>
      </w:r>
    </w:p>
    <w:p>
      <w:pPr/>
      <w:r>
        <w:rPr>
          <w:lang w:val="en-GB"/>
        </w:rPr>
        <w:t xml:space="preserve"> the principles of fire management systems and fire strategies and the elements that influence them</w:t>
      </w:r>
    </w:p>
    <w:p>
      <w:pPr/>
      <w:r>
        <w:rPr>
          <w:lang w:val="en-GB"/>
        </w:rPr>
        <w:t>K7.</w:t>
      </w:r>
    </w:p>
    <w:p>
      <w:pPr/>
      <w:r>
        <w:rPr>
          <w:lang w:val="en-GB"/>
        </w:rPr>
        <w:t xml:space="preserve"> the relationship between types of fire and appropriate extinguishing mediums</w:t>
      </w:r>
    </w:p>
    <w:p>
      <w:pPr/>
      <w:r>
        <w:rPr>
          <w:lang w:val="en-GB"/>
        </w:rPr>
        <w:t>K8.</w:t>
      </w:r>
    </w:p>
    <w:p>
      <w:pPr/>
      <w:r>
        <w:rPr>
          <w:lang w:val="en-GB"/>
        </w:rPr>
        <w:t xml:space="preserve"> the mechanism of combustion, smoke behaviour and flame sustainability, and the way that fire spreads</w:t>
      </w:r>
    </w:p>
    <w:p>
      <w:pPr/>
      <w:r>
        <w:rPr>
          <w:lang w:val="en-GB"/>
        </w:rPr>
        <w:t>K9.</w:t>
      </w:r>
    </w:p>
    <w:p>
      <w:pPr/>
      <w:r>
        <w:rPr>
          <w:lang w:val="en-GB"/>
        </w:rPr>
        <w:t xml:space="preserve"> the impact of hazardous chemicals on the nature and spread of fire</w:t>
      </w:r>
    </w:p>
    <w:p>
      <w:pPr/>
      <w:r>
        <w:rPr>
          <w:lang w:val="en-GB"/>
        </w:rPr>
        <w:t>K10.</w:t>
      </w:r>
    </w:p>
    <w:p>
      <w:pPr/>
      <w:r>
        <w:rPr>
          <w:lang w:val="en-GB"/>
        </w:rPr>
        <w:t xml:space="preserve"> current relevant legislation and regulations; industry standard guidelines and best practice; your organisation's quality management procedures and health and safety codes of practice</w:t>
      </w:r>
    </w:p>
    <w:p>
      <w:pPr/>
      <w:r>
        <w:rPr>
          <w:lang w:val="en-GB"/>
        </w:rPr>
        <w:t>K11.</w:t>
      </w:r>
    </w:p>
    <w:p>
      <w:pPr/>
      <w:r>
        <w:rPr>
          <w:lang w:val="en-GB"/>
        </w:rPr>
        <w:t xml:space="preserve"> why and when to update the fire risk assessment</w:t>
      </w:r>
    </w:p>
    <w:p>
      <w:pPr/>
      <w:r>
        <w:rPr>
          <w:lang w:val="en-GB"/>
        </w:rPr>
        <w:t>K12.</w:t>
      </w:r>
    </w:p>
    <w:p>
      <w:pPr/>
      <w:r>
        <w:rPr>
          <w:lang w:val="en-GB"/>
        </w:rPr>
        <w:t xml:space="preserve"> the fire safety procedures that need to be followed on site and the level of fire safety training required for competence of fire safety staff</w:t>
      </w:r>
    </w:p>
    <w:p>
      <w:pPr/>
      <w:r>
        <w:rPr>
          <w:lang w:val="en-GB"/>
        </w:rPr>
        <w:t>K13.</w:t>
      </w:r>
    </w:p>
    <w:p>
      <w:pPr/>
      <w:r>
        <w:rPr>
          <w:lang w:val="en-GB"/>
        </w:rPr>
        <w:t xml:space="preserve"> when to refer upwards and to whom, when compliance with fire safety legislation and regulations has been breached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assessment methods:</w:t>
      </w:r>
    </w:p>
    <w:p>
      <w:pPr/>
      <w:r>
        <w:rPr>
          <w:lang w:val="en-GB"/>
        </w:rPr>
        <w:t xml:space="preserve"> the collection of data and information pertaining to the correct installation of the mechanical fire protection system.</w:t>
      </w:r>
    </w:p>
    <w:p>
      <w:pPr/>
      <w:r>
        <w:rPr>
          <w:lang w:val="en-GB"/>
        </w:rPr>
        <w:t>designated buildings:</w:t>
      </w:r>
    </w:p>
    <w:p>
      <w:pPr/>
      <w:r>
        <w:rPr>
          <w:lang w:val="en-GB"/>
        </w:rPr>
        <w:t xml:space="preserve"> buildings, yet to be defined by regulation, that are considered to present substantial fire risk where a building system failure could put many people's lives at risk or where many people sleep.</w:t>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hazard identification:</w:t>
      </w:r>
    </w:p>
    <w:p>
      <w:pPr/>
      <w:r>
        <w:rPr>
          <w:lang w:val="en-GB"/>
        </w:rPr>
        <w:t xml:space="preserve"> process of recognizing that a fire hazard exists and defining its characteristics Fire Risk Combination of likelihood and consequence(s) of fire.</w:t>
      </w:r>
    </w:p>
    <w:p>
      <w:pPr/>
      <w:r>
        <w:rPr>
          <w:lang w:val="en-GB"/>
        </w:rPr>
        <w:t>fire protection system, active:</w:t>
      </w:r>
    </w:p>
    <w:p>
      <w:pPr/>
      <w:r>
        <w:rPr>
          <w:lang w:val="en-GB"/>
        </w:rPr>
        <w:t xml:space="preserve"> a system which in the event of fire can function only after its operation has been either manually or automatically initiated.</w:t>
      </w:r>
    </w:p>
    <w:p>
      <w:pPr/>
      <w:r>
        <w:rPr>
          <w:lang w:val="en-GB"/>
        </w:rPr>
        <w:t>fire protection system, passive:</w:t>
      </w:r>
    </w:p>
    <w:p>
      <w:pPr/>
      <w:r>
        <w:rPr>
          <w:lang w:val="en-GB"/>
        </w:rPr>
        <w:t xml:space="preserve"> a system that carries out its function without requiring any manual or automatic initiation of its operation in the event of fire.</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mechanical fire protection system e.g. the addition of ceiling high cupboards, the storing of flammable materials.</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SFSFRA5</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fire safety systems; fire safety audit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ff5c942ce241b6" /><Relationship Type="http://schemas.openxmlformats.org/officeDocument/2006/relationships/numbering" Target="/word/numbering.xml" Id="R88a576e0a7064553" /><Relationship Type="http://schemas.openxmlformats.org/officeDocument/2006/relationships/settings" Target="/word/settings.xml" Id="R93de0dffd70b45ce" /><Relationship Type="http://schemas.openxmlformats.org/officeDocument/2006/relationships/image" Target="/word/media/38b52801-c3d4-4cb6-b10d-886dcc998ec0.png" Id="Re45d0ae492804ad2" /></Relationships>
</file>