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0370dbb05d4a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SFSFRA4</w:t>
            </w:r>
            <w:r>
              <w:rPr>
                <w:b/>
              </w:rPr>
              <w:br/>
            </w:r>
            <w:r>
              <w:rPr>
                <w:b/>
              </w:rPr>
              <w:t>Review fire risk assessments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fd15b2230544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review fire risk assessments for the responsible person, or their designated representative, and sets out the skills, knowledge and understanding for you to confirm that fire safety actions needed to meet regulatory and legal compliance, are being implemented, or have been implemented within the required timescale.</w:t>
      </w:r>
    </w:p>
    <w:p>
      <w:pPr/>
      <w:r>
        <w:rPr>
          <w:lang w:val="en-GB"/>
        </w:rPr>
        <w:t>This usually occurs at an agreed time after the risk assessment was carried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confirm that the individual that you are liaising with is the responsible person, or their designated representative, for making any decisions you may require to be made </w:t>
      </w:r>
    </w:p>
    <w:p>
      <w:pPr/>
      <w:r>
        <w:rPr>
          <w:lang w:val="en-GB"/>
        </w:rPr>
        <w:t>*</w:t>
      </w:r>
    </w:p>
    <w:p>
      <w:pPr/>
      <w:r>
        <w:rPr>
          <w:lang w:val="en-GB"/>
        </w:rPr>
        <w:t>*</w:t>
      </w:r>
    </w:p>
    <w:p>
      <w:pPr/>
      <w:r>
        <w:rPr>
          <w:lang w:val="en-GB"/>
        </w:rPr>
        <w:t>P2.</w:t>
      </w:r>
    </w:p>
    <w:p>
      <w:pPr/>
      <w:r>
        <w:rPr>
          <w:lang w:val="en-GB"/>
        </w:rPr>
        <w:t>*</w:t>
      </w:r>
    </w:p>
    <w:p>
      <w:pPr/>
      <w:r>
        <w:rPr>
          <w:lang w:val="en-GB"/>
        </w:rPr>
        <w:t> *</w:t>
      </w:r>
    </w:p>
    <w:p>
      <w:pPr/>
      <w:r>
        <w:rPr>
          <w:lang w:val="en-GB"/>
        </w:rPr>
        <w:t xml:space="preserve"> confirm the requirements of the fire risk assessment review to be carried out and ensure all relevant parties understand and accept them</w:t>
      </w:r>
    </w:p>
    <w:p>
      <w:pPr/>
      <w:r>
        <w:rPr>
          <w:lang w:val="en-GB"/>
        </w:rPr>
        <w:t>P3.</w:t>
      </w:r>
    </w:p>
    <w:p>
      <w:pPr/>
      <w:r>
        <w:rPr>
          <w:lang w:val="en-GB"/>
        </w:rPr>
        <w:t xml:space="preserve"> establish the reason for a fire risk assessment review being triggered, including the elapse of a defined period since fire risk assessment, change to the premises and the risk assessment being invalid</w:t>
      </w:r>
    </w:p>
    <w:p>
      <w:pPr/>
      <w:r>
        <w:rPr>
          <w:lang w:val="en-GB"/>
        </w:rPr>
        <w:t>P4.</w:t>
      </w:r>
    </w:p>
    <w:p>
      <w:pPr/>
      <w:r>
        <w:rPr>
          <w:lang w:val="en-GB"/>
        </w:rPr>
        <w:t xml:space="preserve"> examine existing fire risk assessment documentation to assist with effective assessment of risk</w:t>
      </w:r>
    </w:p>
    <w:p>
      <w:pPr/>
      <w:r>
        <w:rPr>
          <w:lang w:val="en-GB"/>
        </w:rPr>
        <w:t>P5.</w:t>
      </w:r>
    </w:p>
    <w:p>
      <w:pPr/>
      <w:r>
        <w:rPr>
          <w:lang w:val="en-GB"/>
        </w:rPr>
        <w:t xml:space="preserve"> confirm the </w:t>
      </w:r>
    </w:p>
    <w:p>
      <w:pPr/>
      <w:r>
        <w:rPr>
          <w:lang w:val="en-GB"/>
        </w:rPr>
        <w:t>*</w:t>
      </w:r>
    </w:p>
    <w:p>
      <w:pPr/>
      <w:r>
        <w:rPr>
          <w:lang w:val="en-GB"/>
        </w:rPr>
        <w:t>*number of reviews that have been carried out since the previous fire risk assessment</w:t>
      </w:r>
    </w:p>
    <w:p>
      <w:pPr/>
      <w:r>
        <w:rPr>
          <w:lang w:val="en-GB"/>
        </w:rPr>
        <w:t>P6.</w:t>
      </w:r>
    </w:p>
    <w:p>
      <w:pPr/>
      <w:r>
        <w:rPr>
          <w:lang w:val="en-GB"/>
        </w:rPr>
        <w:t xml:space="preserve"> confirm the changes in fire precaution at the premises since the fire risk assessment was carried out</w:t>
      </w:r>
    </w:p>
    <w:p>
      <w:pPr/>
      <w:r>
        <w:rPr>
          <w:lang w:val="en-GB"/>
        </w:rPr>
        <w:t>P7.</w:t>
      </w:r>
    </w:p>
    <w:p>
      <w:pPr/>
      <w:r>
        <w:rPr>
          <w:lang w:val="en-GB"/>
        </w:rPr>
        <w:t xml:space="preserve"> confirm that actions from the fire risk assessment needed to meet regulatory and legal compliance are being or have been implemented within the required timescale­­</w:t>
      </w:r>
    </w:p>
    <w:p>
      <w:pPr/>
      <w:r>
        <w:rPr>
          <w:lang w:val="en-GB"/>
        </w:rPr>
        <w:t>P8.</w:t>
      </w:r>
    </w:p>
    <w:p>
      <w:pPr/>
      <w:r>
        <w:rPr>
          <w:lang w:val="en-GB"/>
        </w:rPr>
        <w:t xml:space="preserve"> identify existing issues, not dealt with since the last risk assessment that are still continuing and existing issues with no identifiable mitigating action</w:t>
      </w:r>
    </w:p>
    <w:p>
      <w:pPr/>
      <w:r>
        <w:rPr>
          <w:lang w:val="en-GB"/>
        </w:rPr>
        <w:t>P9.</w:t>
      </w:r>
    </w:p>
    <w:p>
      <w:pPr/>
      <w:r>
        <w:rPr>
          <w:lang w:val="en-GB"/>
        </w:rPr>
        <w:t xml:space="preserve"> confirm that relevant parties, including the responsible person or their designated representative, and regulators, have been informed of safety issues where there are no mitigating actions and enforcement action may be required</w:t>
      </w:r>
    </w:p>
    <w:p>
      <w:pPr/>
      <w:r>
        <w:rPr>
          <w:lang w:val="en-GB"/>
        </w:rPr>
        <w:t>P10.</w:t>
      </w:r>
    </w:p>
    <w:p>
      <w:pPr/>
      <w:r>
        <w:rPr>
          <w:lang w:val="en-GB"/>
        </w:rPr>
        <w:t xml:space="preserve"> evaluate the effectiveness of fire hazard control systems that have been put in place since the fire risk assessment, including fire safety designs and fire protection systems, installed or at a planned stage</w:t>
      </w:r>
    </w:p>
    <w:p>
      <w:pPr/>
      <w:r>
        <w:rPr>
          <w:lang w:val="en-GB"/>
        </w:rPr>
        <w:t>P11.</w:t>
      </w:r>
    </w:p>
    <w:p>
      <w:pPr/>
      <w:r>
        <w:rPr>
          <w:lang w:val="en-GB"/>
        </w:rPr>
        <w:t xml:space="preserve"> identify safety issues where there are no mitigating actions and inform relevant parties, including the responsible person or their designated representative, and regulators.</w:t>
      </w:r>
    </w:p>
    <w:p>
      <w:pPr/>
      <w:r>
        <w:rPr>
          <w:lang w:val="en-GB"/>
        </w:rPr>
        <w:t>P12</w:t>
      </w:r>
    </w:p>
    <w:p>
      <w:pPr/>
      <w:r>
        <w:rPr>
          <w:lang w:val="en-GB"/>
        </w:rPr>
        <w:t>. identify new or emerging issues since the last review or risk assessment was carried out</w:t>
      </w:r>
    </w:p>
    <w:p>
      <w:pPr/>
      <w:r>
        <w:rPr>
          <w:lang w:val="en-GB"/>
        </w:rPr>
        <w:t>P13.</w:t>
      </w:r>
    </w:p>
    <w:p>
      <w:pPr/>
      <w:r>
        <w:rPr>
          <w:lang w:val="en-GB"/>
        </w:rPr>
        <w:t xml:space="preserve"> produce fire safety risk assessment review documentation in accordance with business policies and procedures and in agreed formats</w:t>
      </w:r>
    </w:p>
    <w:p>
      <w:pPr/>
      <w:r>
        <w:rPr>
          <w:lang w:val="en-GB"/>
        </w:rPr>
        <w:t>P14</w:t>
      </w:r>
    </w:p>
    <w:p>
      <w:pPr/>
      <w:r>
        <w:rPr>
          <w:lang w:val="en-GB"/>
        </w:rPr>
        <w:t>.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P15.</w:t>
      </w:r>
    </w:p>
    <w:p>
      <w:pPr/>
      <w:r>
        <w:rPr>
          <w:lang w:val="en-GB"/>
        </w:rPr>
        <w:t xml:space="preserve"> confirm the timescale for the next periodic fire risk assessment review with the responsible person, or their designated representative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responsible person, or their designated representative, with the authority to make necessary decisions</w:t>
      </w:r>
    </w:p>
    <w:p>
      <w:pPr/>
      <w:r>
        <w:rPr>
          <w:lang w:val="en-GB"/>
        </w:rPr>
        <w:t>K5.</w:t>
      </w:r>
    </w:p>
    <w:p>
      <w:pPr/>
      <w:r>
        <w:rPr>
          <w:lang w:val="en-GB"/>
        </w:rPr>
        <w:t xml:space="preserve"> how and why you should maintain security and confidentiality of the responsible person's, or their designated representative's, information</w:t>
      </w:r>
    </w:p>
    <w:p>
      <w:pPr/>
      <w:r>
        <w:rPr>
          <w:lang w:val="en-GB"/>
        </w:rPr>
        <w:t>K6.</w:t>
      </w:r>
    </w:p>
    <w:p>
      <w:pPr/>
      <w:r>
        <w:rPr>
          <w:lang w:val="en-GB"/>
        </w:rPr>
        <w:t xml:space="preserve"> the legal and organisational requirements regarding data protection</w:t>
      </w:r>
    </w:p>
    <w:p>
      <w:pPr/>
      <w:r>
        <w:rPr>
          <w:lang w:val="en-GB"/>
        </w:rPr>
        <w:t>K7.</w:t>
      </w:r>
    </w:p>
    <w:p>
      <w:pPr/>
      <w:r>
        <w:rPr>
          <w:lang w:val="en-GB"/>
        </w:rPr>
        <w:t xml:space="preserve"> the information that you need to prepare accurate fire risk assessment review reports</w:t>
      </w:r>
    </w:p>
    <w:p>
      <w:pPr/>
      <w:r>
        <w:rPr>
          <w:lang w:val="en-GB"/>
        </w:rPr>
        <w:t>K8.</w:t>
      </w:r>
    </w:p>
    <w:p>
      <w:pPr/>
      <w:r>
        <w:rPr>
          <w:lang w:val="en-GB"/>
        </w:rPr>
        <w:t xml:space="preserve"> current relevant legislation and regulations; industry standard guidelines and best practice; your organisation's quality management procedures and health and safety codes of practice</w:t>
      </w:r>
    </w:p>
    <w:p>
      <w:pPr/>
      <w:r>
        <w:rPr>
          <w:lang w:val="en-GB"/>
        </w:rPr>
        <w:t>K9.</w:t>
      </w:r>
    </w:p>
    <w:p>
      <w:pPr/>
      <w:r>
        <w:rPr>
          <w:lang w:val="en-GB"/>
        </w:rPr>
        <w:t xml:space="preserve"> when to refer upwards and to whom, when compliance with fire safety legislation and regulations has been breached</w:t>
      </w:r>
    </w:p>
    <w:p>
      <w:pPr/>
      <w:r>
        <w:rPr>
          <w:lang w:val="en-GB"/>
        </w:rPr>
        <w:t>K10.</w:t>
      </w:r>
    </w:p>
    <w:p>
      <w:pPr/>
      <w:r>
        <w:rPr>
          <w:lang w:val="en-GB"/>
        </w:rPr>
        <w:t xml:space="preserve"> what the responsible person, or their designated representative, need to be aware of in terms of their responsibilities, as well as your organisation's responsibilities and those of relevant stakeholders</w:t>
      </w:r>
    </w:p>
    <w:p>
      <w:pPr/>
      <w:r>
        <w:rPr>
          <w:lang w:val="en-GB"/>
        </w:rPr>
        <w:t>K11.</w:t>
      </w:r>
    </w:p>
    <w:p>
      <w:pPr/>
      <w:r>
        <w:rPr>
          <w:lang w:val="en-GB"/>
        </w:rPr>
        <w:t xml:space="preserve"> how and when to schedule a periodic fire risk assessment review</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assessment methods:</w:t>
      </w:r>
    </w:p>
    <w:p>
      <w:pPr/>
      <w:r>
        <w:rPr>
          <w:lang w:val="en-GB"/>
        </w:rPr>
        <w:t xml:space="preserve"> the collection of data and information pertaining to the assessment of fire risk.</w:t>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hazard identification:</w:t>
      </w:r>
    </w:p>
    <w:p>
      <w:pPr/>
      <w:r>
        <w:rPr>
          <w:lang w:val="en-GB"/>
        </w:rPr>
        <w:t xml:space="preserve"> process of recognizing that a fire hazard exists and defining its characteristics Fire Risk Combination of likelihood and consequence(s) of fire.</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fire risk assessor:</w:t>
      </w:r>
    </w:p>
    <w:p>
      <w:pPr/>
      <w:r>
        <w:rPr>
          <w:lang w:val="en-GB"/>
        </w:rPr>
        <w:t xml:space="preserve"> a competent person who, when instructed, is capable of undertaking a suitable and sufficient fire risk assessment and effectively communicating advice on the findings.</w:t>
      </w:r>
    </w:p>
    <w:p>
      <w:pPr/>
      <w:r>
        <w:rPr>
          <w:lang w:val="en-GB"/>
        </w:rPr>
        <w:t>premises:</w:t>
      </w:r>
    </w:p>
    <w:p>
      <w:pPr/>
      <w:r>
        <w:rPr>
          <w:lang w:val="en-GB"/>
        </w:rPr>
        <w:t xml:space="preserve"> any building used for either domestic or non-domestic purposes.</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­­­fire protection system e.g. the addition of ceiling high cupboards, the storing of flammable materials.</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SFSFRA4</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fire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a2bb1403a034e94" /><Relationship Type="http://schemas.openxmlformats.org/officeDocument/2006/relationships/numbering" Target="/word/numbering.xml" Id="R658d021f7b4b4a22" /><Relationship Type="http://schemas.openxmlformats.org/officeDocument/2006/relationships/settings" Target="/word/settings.xml" Id="Rf4a066f823a946da" /><Relationship Type="http://schemas.openxmlformats.org/officeDocument/2006/relationships/image" Target="/word/media/13341296-dadd-4f38-8ff5-8c6e5f83a5c4.png" Id="R45fd15b2230544fd" /></Relationships>
</file>