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12b1d4a7a948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SFHIPC13</w:t>
            </w:r>
            <w:r>
              <w:rPr>
                <w:b/>
              </w:rPr>
              <w:br/>
            </w:r>
            <w:r>
              <w:rPr>
                <w:b/>
              </w:rPr>
              <w:t>Provide guidance, resources and support to enable staff to minimise the risk of spreading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5aff890b2e44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providing guidance and support, including ensuring that appropriate training is provided to all health and social care staff, to enable them to minimise the risk of acquiring and spreading infection.</w:t>
      </w:r>
    </w:p>
    <w:p>
      <w:pPr/>
      <w:r>
        <w:rPr>
          <w:lang w:val="en-GB"/>
        </w:rPr>
        <w:t>It applies to those working in all health and social care environments, including domiciliary and community care and ambulance care settings.</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infection prevention and control policies, guidelines and standard operating procedures for your area of responsibility that are in line with local and national policies/procedures</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clearly communicate the policies and guidelines and ensure they are easily accessible</w:t>
      </w:r>
    </w:p>
    <w:p>
      <w:pPr>
        <w:numPr>
          <w:ilvl w:val="0"/>
          <w:numId w:val="1"/>
        </w:numPr>
      </w:pPr>
      <w:r>
        <w:t>arrange for induction training and further updates to ensure staff have the knowledge and skills to apply infection prevention and control policies/procedures and guidelines</w:t>
      </w:r>
    </w:p>
    <w:p>
      <w:pPr>
        <w:numPr>
          <w:ilvl w:val="0"/>
          <w:numId w:val="1"/>
        </w:numPr>
      </w:pPr>
      <w:r>
        <w:t>ensure that infection prevention and control is an integral part of all staff personal objectives and clearly portrayed as everyone's responsibility</w:t>
      </w:r>
    </w:p>
    <w:p>
      <w:pPr>
        <w:numPr>
          <w:ilvl w:val="0"/>
          <w:numId w:val="1"/>
        </w:numPr>
      </w:pPr>
      <w:r>
        <w:t>protect staff by ensuring they have access to resources to enable them to minimise the risks of infection while carrying out their jobs</w:t>
      </w:r>
    </w:p>
    <w:p>
      <w:pPr>
        <w:numPr>
          <w:ilvl w:val="0"/>
          <w:numId w:val="1"/>
        </w:numPr>
      </w:pPr>
      <w:r>
        <w:t>provide instruction for staff on procedures following a sharps injury or body fluid splash incident</w:t>
      </w:r>
    </w:p>
    <w:p>
      <w:pPr>
        <w:numPr>
          <w:ilvl w:val="0"/>
          <w:numId w:val="1"/>
        </w:numPr>
      </w:pPr>
      <w:r>
        <w:t>monitor, audit and provide feedback on staff practices in relation to infection prevention and control</w:t>
      </w:r>
    </w:p>
    <w:p>
      <w:pPr>
        <w:numPr>
          <w:ilvl w:val="0"/>
          <w:numId w:val="1"/>
        </w:numPr>
      </w:pPr>
      <w:r>
        <w:t>monitor the resources, equipment and those aspects of the environment that affect practices in relation to infection prevention and control</w:t>
      </w:r>
    </w:p>
    <w:p>
      <w:pPr>
        <w:numPr>
          <w:ilvl w:val="0"/>
          <w:numId w:val="1"/>
        </w:numPr>
      </w:pPr>
      <w:r>
        <w:t>monitor occupational immunisation of staff and the quality of provision</w:t>
      </w:r>
    </w:p>
    <w:p>
      <w:pPr>
        <w:numPr>
          <w:ilvl w:val="0"/>
          <w:numId w:val="1"/>
        </w:numPr>
      </w:pPr>
      <w:r>
        <w:t>where problems or adverse events are observed or reported, investigate the causes and, where appropriate, initiate prompt remedial action and communicate findings to the appropriate person(s)</w:t>
      </w:r>
    </w:p>
    <w:p>
      <w:pPr>
        <w:numPr>
          <w:ilvl w:val="0"/>
          <w:numId w:val="1"/>
        </w:numPr>
      </w:pPr>
      <w:r>
        <w:t>escalate concerns in accordance with investigation outcomes</w:t>
      </w:r>
    </w:p>
    <w:p>
      <w:pPr>
        <w:numPr>
          <w:ilvl w:val="0"/>
          <w:numId w:val="1"/>
        </w:numPr>
      </w:pPr>
      <w:r>
        <w:t>analyse trends of all reported adverse events and occurrences of infection to identify recurrent problems and initiate action to address them</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how to adapt communication styles</w:t>
      </w:r>
    </w:p>
    <w:p>
      <w:pPr/>
      <w:r>
        <w:rPr>
          <w:lang w:val="en-GB"/>
        </w:rPr>
        <w:t>8.     the correct use of any equipment and PPE to protect the health and safety of you and others</w:t>
      </w:r>
    </w:p>
    <w:p>
      <w:pPr/>
      <w:r>
        <w:rPr>
          <w:lang w:val="en-GB"/>
        </w:rPr>
        <w:t>9.     relevant standard infection prevention and control precautions, national legislation/guidance and local policies/procedures</w:t>
      </w:r>
    </w:p>
    <w:p>
      <w:pPr/>
      <w:r>
        <w:rPr>
          <w:lang w:val="en-GB"/>
        </w:rPr>
        <w:t>10.  the chain of infection</w:t>
      </w:r>
    </w:p>
    <w:p>
      <w:pPr/>
      <w:r>
        <w:rPr>
          <w:lang w:val="en-GB"/>
        </w:rPr>
        <w:t>11.  hierarchy of controls</w:t>
      </w:r>
    </w:p>
    <w:p>
      <w:pPr/>
      <w:r>
        <w:rPr>
          <w:lang w:val="en-GB"/>
        </w:rPr>
        <w:t>12.  the key moments of hand hygiene</w:t>
      </w:r>
    </w:p>
    <w:p>
      <w:pPr/>
      <w:r>
        <w:rPr>
          <w:lang w:val="en-GB"/>
        </w:rPr>
        <w:t>13.  how approaches in clinical and social environments may differ</w:t>
      </w:r>
    </w:p>
    <w:p>
      <w:pPr/>
      <w:r>
        <w:rPr>
          <w:lang w:val="en-GB"/>
        </w:rPr>
        <w:t>14.  the principles of isolation and the placement of individuals</w:t>
      </w:r>
    </w:p>
    <w:p>
      <w:pPr/>
      <w:r>
        <w:rPr>
          <w:lang w:val="en-GB"/>
        </w:rPr>
        <w:t>15.  immunisations that can protect against vaccine preventable infections and the means of referring staff for occupational health advice</w:t>
      </w:r>
    </w:p>
    <w:p>
      <w:pPr/>
      <w:r>
        <w:rPr>
          <w:lang w:val="en-GB"/>
        </w:rPr>
        <w:t>16.  appropriate facilities and processes for hand hygiene</w:t>
      </w:r>
    </w:p>
    <w:p>
      <w:pPr/>
      <w:r>
        <w:rPr>
          <w:lang w:val="en-GB"/>
        </w:rPr>
        <w:t>17.  effective techniques for maintaining hand hygiene</w:t>
      </w:r>
    </w:p>
    <w:p>
      <w:pPr/>
      <w:r>
        <w:rPr>
          <w:lang w:val="en-GB"/>
        </w:rPr>
        <w:t>18.  appropriate facilities for first aid provision</w:t>
      </w:r>
    </w:p>
    <w:p>
      <w:pPr/>
      <w:r>
        <w:rPr>
          <w:lang w:val="en-GB"/>
        </w:rPr>
        <w:t>19.  the personal protective equipment staff need</w:t>
      </w:r>
    </w:p>
    <w:p>
      <w:pPr/>
      <w:r>
        <w:rPr>
          <w:lang w:val="en-GB"/>
        </w:rPr>
        <w:t>20.  how to ensure risks of infection are expertly assessed in your area of activity</w:t>
      </w:r>
    </w:p>
    <w:p>
      <w:pPr/>
      <w:r>
        <w:rPr>
          <w:lang w:val="en-GB"/>
        </w:rPr>
        <w:t>21.  modes of transmission infection</w:t>
      </w:r>
    </w:p>
    <w:p>
      <w:pPr/>
      <w:r>
        <w:rPr>
          <w:lang w:val="en-GB"/>
        </w:rPr>
        <w:t>22.  principles of antimicrobial resistance</w:t>
      </w:r>
    </w:p>
    <w:p>
      <w:pPr/>
      <w:r>
        <w:rPr>
          <w:lang w:val="en-GB"/>
        </w:rPr>
        <w:t>23.  improvement methodologies in relation to infection prevention and control</w:t>
      </w:r>
    </w:p>
    <w:p>
      <w:pPr/>
      <w:r>
        <w:rPr>
          <w:lang w:val="en-GB"/>
        </w:rPr>
        <w:t>24.  risk assessment in relation to infection prevention and control</w:t>
      </w:r>
    </w:p>
    <w:p>
      <w:pPr/>
      <w:r>
        <w:rPr>
          <w:lang w:val="en-GB"/>
        </w:rPr>
        <w:t>25.  how to escalate concerns and how/where to seek authoritative advice</w:t>
      </w:r>
    </w:p>
    <w:p>
      <w:pPr/>
      <w:r>
        <w:rPr>
          <w:lang w:val="en-GB"/>
        </w:rPr>
        <w:t xml:space="preserve">26.  how to secure induction training and further updates for </w:t>
      </w:r>
    </w:p>
    <w:p>
      <w:pPr/>
      <w:r>
        <w:rPr>
          <w:lang w:val="en-GB"/>
        </w:rPr>
        <w:t>your</w:t>
      </w:r>
    </w:p>
    <w:p>
      <w:pPr/>
      <w:r>
        <w:rPr>
          <w:lang w:val="en-GB"/>
        </w:rPr>
        <w:t xml:space="preserve"> staff</w:t>
      </w:r>
    </w:p>
    <w:p>
      <w:pPr/>
      <w:r>
        <w:rPr>
          <w:lang w:val="en-GB"/>
        </w:rPr>
        <w:t>27.  the importance of having adequate resources available to staff and how to acquire them to enable staff to apply the agreed infection prevention and control policies/procedures and guidelines</w:t>
      </w:r>
    </w:p>
    <w:p>
      <w:pPr/>
      <w:r>
        <w:rPr>
          <w:lang w:val="en-GB"/>
        </w:rPr>
        <w:t>28.  how to monitor staff practices and to take action to maintain the required standards</w:t>
      </w:r>
    </w:p>
    <w:p>
      <w:pPr/>
      <w:r>
        <w:rPr>
          <w:lang w:val="en-GB"/>
        </w:rPr>
        <w:t>29.  accident and incident reporting and the mechanisms to ensure action is taken to improve standards</w:t>
      </w:r>
    </w:p>
    <w:p>
      <w:pPr/>
      <w:r>
        <w:rPr>
          <w:lang w:val="en-GB"/>
        </w:rPr>
        <w:t>30.  the processes to monitor the occurrence of infection relevant to the roles of staff</w:t>
      </w:r>
    </w:p>
    <w:p>
      <w:pPr/>
      <w:r>
        <w:rPr>
          <w:lang w:val="en-GB"/>
        </w:rPr>
        <w:t>31.  how, when and to whom to report issues that are within and outside your scope of practice</w:t>
      </w:r>
    </w:p>
    <w:p>
      <w:pPr/>
      <w:r>
        <w:rPr>
          <w:lang w:val="en-GB"/>
        </w:rPr>
        <w:t>32.  organisational management structures, roles, and responsibilities</w:t>
      </w:r>
    </w:p>
    <w:p>
      <w:pPr/>
      <w:r>
        <w:rPr>
          <w:lang w:val="en-GB"/>
        </w:rPr>
        <w:t>33.  the procedures and methods relating to the coordination of inter-disciplinary and multi-disciplinary teams within and across services</w:t>
      </w:r>
    </w:p>
    <w:p>
      <w:pPr/>
      <w:r>
        <w:rPr>
          <w:lang w:val="en-GB"/>
        </w:rPr>
        <w:t>34.  principles of monitoring the resources, equipment and those aspects of the environment that affect practices in relation to infection prevention and control including the occupational immunisation of staff and the quality of provision</w:t>
      </w:r>
    </w:p>
    <w:p>
      <w:pPr/>
      <w:r>
        <w:rPr>
          <w:lang w:val="en-GB"/>
        </w:rPr>
        <w:t>35.  the actions to take when problems or adverse events are observed or reported including:</w:t>
      </w:r>
    </w:p>
    <w:p>
      <w:pPr>
        <w:numPr>
          <w:ilvl w:val="0"/>
          <w:numId w:val="2"/>
        </w:numPr>
      </w:pPr>
      <w:r>
        <w:t>investigate the causes</w:t>
      </w:r>
    </w:p>
    <w:p>
      <w:pPr>
        <w:numPr>
          <w:ilvl w:val="0"/>
          <w:numId w:val="2"/>
        </w:numPr>
      </w:pPr>
      <w:r>
        <w:t>initiate prompt remedial action</w:t>
      </w:r>
    </w:p>
    <w:p>
      <w:pPr>
        <w:numPr>
          <w:ilvl w:val="0"/>
          <w:numId w:val="2"/>
        </w:numPr>
      </w:pPr>
      <w:r>
        <w:t>communicate findings to relevant others</w:t>
      </w:r>
    </w:p>
    <w:p>
      <w:pPr/>
      <w:r>
        <w:rPr>
          <w:lang w:val="en-GB"/>
        </w:rPr>
        <w:br/>
      </w:r>
    </w:p>
    <w:p>
      <w:pPr/>
      <w:r>
        <w:rPr>
          <w:lang w:val="en-GB"/>
        </w:rPr>
        <w:t>36.  how and when to escalate concerns in accordance with investigation outcomes</w:t>
      </w:r>
    </w:p>
    <w:p>
      <w:pPr/>
      <w:r>
        <w:rPr>
          <w:lang w:val="en-GB"/>
        </w:rPr>
        <w:t>37.  how to analyse and understand trends of all reported adverse events and occurrences of infection to identify recurrent problems and initiate action to address them</w:t>
      </w:r>
    </w:p>
    <w:p>
      <w:pPr/>
      <w:r>
        <w:rPr>
          <w:lang w:val="en-GB"/>
        </w:rPr>
        <w:t>38.  how and when to report any issues</w:t>
      </w:r>
    </w:p>
    <w:p>
      <w:pPr/>
      <w:r>
        <w:rPr>
          <w:lang w:val="en-GB"/>
        </w:rPr>
        <w:t>39.  how to dispose of waste in accordance with organisational procedures</w:t>
      </w:r>
    </w:p>
    <w:p>
      <w:pPr/>
      <w:r>
        <w:rPr>
          <w:lang w:val="en-GB"/>
        </w:rPr>
        <w:t>40.  how to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SFHICP13</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Guidance, resources, support, enable, staff, infection, prevention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9D8F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291F3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76e503df57410c" /><Relationship Type="http://schemas.openxmlformats.org/officeDocument/2006/relationships/numbering" Target="/word/numbering.xml" Id="R845a1ce29a1a45fd" /><Relationship Type="http://schemas.openxmlformats.org/officeDocument/2006/relationships/settings" Target="/word/settings.xml" Id="Rbdf9defa169542b7" /><Relationship Type="http://schemas.openxmlformats.org/officeDocument/2006/relationships/image" Target="/word/media/3194cc82-414a-43fa-8aa4-b10843b3cadc.png" Id="R015aff890b2e4449" /></Relationships>
</file>