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8699456fd94f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SFHIPC12</w:t>
            </w:r>
            <w:r>
              <w:rPr>
                <w:b/>
              </w:rPr>
              <w:br/>
            </w:r>
            <w:r>
              <w:rPr>
                <w:b/>
              </w:rPr>
              <w:t>Minimise the risk of spreading infection when storing and using clean linen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0673381be442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storage and use of clean linen to minimise the risk of contamination and cross infection. The standard applies in all health and social care environments, including community and domiciliary settings and ambulance care settings.</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perform effective hand hygiene before handling clean linen</w:t>
      </w:r>
    </w:p>
    <w:p>
      <w:pPr>
        <w:numPr>
          <w:ilvl w:val="0"/>
          <w:numId w:val="1"/>
        </w:numPr>
      </w:pPr>
      <w:r>
        <w:t>ensure designated area for storage is dust free and clean</w:t>
      </w:r>
    </w:p>
    <w:p>
      <w:pPr>
        <w:numPr>
          <w:ilvl w:val="0"/>
          <w:numId w:val="1"/>
        </w:numPr>
      </w:pPr>
      <w:r>
        <w:t>sort and store any delivery of clean linen in the designated enclosed area off the floor to prevent contamination by dust or aerosols</w:t>
      </w:r>
    </w:p>
    <w:p>
      <w:pPr>
        <w:numPr>
          <w:ilvl w:val="0"/>
          <w:numId w:val="1"/>
        </w:numPr>
      </w:pPr>
      <w:r>
        <w:t>maintain a workflow that ensures segregation of clean and used linen</w:t>
      </w:r>
    </w:p>
    <w:p>
      <w:pPr>
        <w:numPr>
          <w:ilvl w:val="0"/>
          <w:numId w:val="1"/>
        </w:numPr>
      </w:pPr>
      <w:r>
        <w:t>randomly check clean linen to ensure it is clean and free of stains, tears or holes, removing and reporting any items that are not fit for use</w:t>
      </w:r>
    </w:p>
    <w:p>
      <w:pPr>
        <w:numPr>
          <w:ilvl w:val="0"/>
          <w:numId w:val="1"/>
        </w:numPr>
      </w:pPr>
      <w:r>
        <w:t>collect and transport the clean linen required in accordance with organisational procedures</w:t>
      </w:r>
    </w:p>
    <w:p>
      <w:pPr>
        <w:numPr>
          <w:ilvl w:val="0"/>
          <w:numId w:val="1"/>
        </w:numPr>
      </w:pPr>
      <w:r>
        <w:t>explain to the individual, what you are going to do and proceed in such a way as to maintain their dignity and safety throughout, ensuring they are made comfortable at the end of the procedure</w:t>
      </w:r>
    </w:p>
    <w:p>
      <w:pPr>
        <w:numPr>
          <w:ilvl w:val="0"/>
          <w:numId w:val="1"/>
        </w:numPr>
      </w:pPr>
      <w:r>
        <w:t>avoid contaminating clean linen by not holding it against yourself, shaking it, dropping it on the floor or placing it on surfaces that are frequently touched including lockers or bed tables</w:t>
      </w:r>
    </w:p>
    <w:p>
      <w:pPr>
        <w:numPr>
          <w:ilvl w:val="0"/>
          <w:numId w:val="1"/>
        </w:numPr>
      </w:pPr>
      <w:r>
        <w:t>maintain an adequate stock of clean linen and report unanticipated high usage to ensure the stock is replenished</w:t>
      </w:r>
    </w:p>
    <w:p>
      <w:pPr>
        <w:numPr>
          <w:ilvl w:val="0"/>
          <w:numId w:val="1"/>
        </w:numPr>
      </w:pPr>
      <w:r>
        <w:t>minimise the amount of clean linen placed at the bedside and return any unused linen for laundering if exposed to a contaminated environment </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the chain of infection</w:t>
      </w:r>
    </w:p>
    <w:p>
      <w:pPr/>
      <w:r>
        <w:rPr>
          <w:lang w:val="en-GB"/>
        </w:rPr>
        <w:t>10.  hierarchy of controls</w:t>
      </w:r>
    </w:p>
    <w:p>
      <w:pPr/>
      <w:r>
        <w:rPr>
          <w:lang w:val="en-GB"/>
        </w:rPr>
        <w:t>11.  the key moments of hand hygiene</w:t>
      </w:r>
    </w:p>
    <w:p>
      <w:pPr/>
      <w:r>
        <w:rPr>
          <w:lang w:val="en-GB"/>
        </w:rPr>
        <w:t>12.  principles and application of Water Safety Plans</w:t>
      </w:r>
    </w:p>
    <w:p>
      <w:pPr/>
      <w:r>
        <w:rPr>
          <w:lang w:val="en-GB"/>
        </w:rPr>
        <w:t>13.  how approaches in clinical and social environments may differ</w:t>
      </w:r>
    </w:p>
    <w:p>
      <w:pPr/>
      <w:r>
        <w:rPr>
          <w:lang w:val="en-GB"/>
        </w:rPr>
        <w:t>14.  how to access facilities for hand hygiene</w:t>
      </w:r>
    </w:p>
    <w:p>
      <w:pPr/>
      <w:r>
        <w:rPr>
          <w:lang w:val="en-GB"/>
        </w:rPr>
        <w:t>15.  effective techniques for maintaining hand hygiene</w:t>
      </w:r>
    </w:p>
    <w:p>
      <w:pPr/>
      <w:r>
        <w:rPr>
          <w:lang w:val="en-GB"/>
        </w:rPr>
        <w:t>16.  how to access first aid provision</w:t>
      </w:r>
    </w:p>
    <w:p>
      <w:pPr/>
      <w:r>
        <w:rPr>
          <w:lang w:val="en-GB"/>
        </w:rPr>
        <w:t>17.  how to safely put on, remove and dispose of personal protective equipment</w:t>
      </w:r>
    </w:p>
    <w:p>
      <w:pPr/>
      <w:r>
        <w:rPr>
          <w:lang w:val="en-GB"/>
        </w:rPr>
        <w:t>18.  how to stock, store and use clean linen</w:t>
      </w:r>
    </w:p>
    <w:p>
      <w:pPr/>
      <w:r>
        <w:rPr>
          <w:lang w:val="en-GB"/>
        </w:rPr>
        <w:t>19.  how to maintain a workflow that ensures segregation of clean and used linen</w:t>
      </w:r>
    </w:p>
    <w:p>
      <w:pPr/>
      <w:r>
        <w:rPr>
          <w:lang w:val="en-GB"/>
        </w:rPr>
        <w:t>20.  procedures for safely handling used linen in the laundry</w:t>
      </w:r>
    </w:p>
    <w:p>
      <w:pPr/>
      <w:r>
        <w:rPr>
          <w:lang w:val="en-GB"/>
        </w:rPr>
        <w:t>21.  the range of appropriate actions to take where an exposure occurs while transporting used or clean linen:</w:t>
      </w:r>
    </w:p>
    <w:p>
      <w:pPr>
        <w:numPr>
          <w:ilvl w:val="0"/>
          <w:numId w:val="2"/>
        </w:numPr>
      </w:pPr>
      <w:r>
        <w:t>perform first aid immediately to the exposed area, following organisational procedures</w:t>
      </w:r>
    </w:p>
    <w:p>
      <w:pPr>
        <w:numPr>
          <w:ilvl w:val="0"/>
          <w:numId w:val="2"/>
        </w:numPr>
      </w:pPr>
      <w:r>
        <w:t>report the incident immediately and seek further advice on the need for further medical care</w:t>
      </w:r>
    </w:p>
    <w:p>
      <w:pPr>
        <w:numPr>
          <w:ilvl w:val="0"/>
          <w:numId w:val="2"/>
        </w:numPr>
      </w:pPr>
      <w:r>
        <w:t>document the incident, following organisational procedures</w:t>
      </w:r>
    </w:p>
    <w:p>
      <w:pPr/>
      <w:r>
        <w:rPr>
          <w:lang w:val="en-GB"/>
        </w:rPr>
        <w:br/>
      </w:r>
    </w:p>
    <w:p>
      <w:pPr/>
      <w:r>
        <w:rPr>
          <w:lang w:val="en-GB"/>
        </w:rPr>
        <w:t>22.  how and when to report any issues</w:t>
      </w:r>
    </w:p>
    <w:p>
      <w:pPr/>
      <w:r>
        <w:rPr>
          <w:lang w:val="en-GB"/>
        </w:rPr>
        <w:t>23.  how to dispose of waste in accordance with organisational procedures</w:t>
      </w:r>
    </w:p>
    <w:p>
      <w:pPr/>
      <w:r>
        <w:rPr>
          <w:lang w:val="en-GB"/>
        </w:rPr>
        <w:t>24.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SFHICP12</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clean,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3A50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A7989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14dc3f98bf41fa" /><Relationship Type="http://schemas.openxmlformats.org/officeDocument/2006/relationships/numbering" Target="/word/numbering.xml" Id="R8e697b9090854e52" /><Relationship Type="http://schemas.openxmlformats.org/officeDocument/2006/relationships/settings" Target="/word/settings.xml" Id="R869581e53df34f90" /><Relationship Type="http://schemas.openxmlformats.org/officeDocument/2006/relationships/image" Target="/word/media/77ee3e9b-dbcc-40b3-bed7-c481eee24b0b.png" Id="Rdf0673381be442da" /></Relationships>
</file>