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118bbb322341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SFHCI.L</w:t>
            </w:r>
            <w:r>
              <w:rPr>
                <w:b/>
              </w:rPr>
              <w:br/>
            </w:r>
            <w:r>
              <w:rPr>
                <w:b/>
              </w:rPr>
              <w:t>Produce single photon emission computed tomography (spect) and single photon emission computed tomography (spect/ct)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d4ce5455ed4b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SFHCI.L SFHCI.L This standard is concerned with the use of Single Photon Emission Computed Tomography (for gamma rays only) and Single Photon Emission Computed Tomography (for both gamma and X-rays)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SFHCI.L</w:t>
      </w:r>
    </w:p>
    <w:p>
      <w:pPr/>
      <w:r>
        <w:rPr>
          <w:lang w:val="en-GB"/>
        </w:rPr>
        <w:t>SFHCI.L</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check individuals of child-bearing potential for pregnancy or</w:t>
      </w:r>
    </w:p>
    <w:p>
      <w:pPr>
        <w:numPr>
          <w:ilvl w:val="0"/>
          <w:numId w:val="1"/>
        </w:numPr>
      </w:pPr>
      <w:r>
        <w:t>possible pregnancy and breast feeding status, if appropriate to the</w:t>
      </w:r>
    </w:p>
    <w:p>
      <w:pPr>
        <w:numPr>
          <w:ilvl w:val="0"/>
          <w:numId w:val="1"/>
        </w:numPr>
      </w:pPr>
      <w:r>
        <w:t>examination, and take action 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obtain blood samples for radiolabeling and reinject radioactive blood</w:t>
      </w:r>
    </w:p>
    <w:p>
      <w:pPr>
        <w:numPr>
          <w:ilvl w:val="0"/>
          <w:numId w:val="1"/>
        </w:numPr>
      </w:pPr>
      <w:r>
        <w:t>into the individual</w:t>
      </w:r>
    </w:p>
    <w:p>
      <w:pPr>
        <w:numPr>
          <w:ilvl w:val="0"/>
          <w:numId w:val="1"/>
        </w:numPr>
      </w:pPr>
      <w:r>
        <w:t>correctly place ECG stickers onto an individual in order to obtain a</w:t>
      </w:r>
    </w:p>
    <w:p>
      <w:pPr>
        <w:numPr>
          <w:ilvl w:val="0"/>
          <w:numId w:val="1"/>
        </w:numPr>
      </w:pPr>
      <w:r>
        <w:t>quality ECG trace</w:t>
      </w:r>
    </w:p>
    <w:p>
      <w:pPr>
        <w:numPr>
          <w:ilvl w:val="0"/>
          <w:numId w:val="1"/>
        </w:numPr>
      </w:pPr>
      <w:r>
        <w:t>enter the identification details of the individual into the SPECT and</w:t>
      </w:r>
    </w:p>
    <w:p>
      <w:pPr>
        <w:numPr>
          <w:ilvl w:val="0"/>
          <w:numId w:val="1"/>
        </w:numPr>
      </w:pPr>
      <w:r>
        <w:t>SPECT/CT scanners or, if details have previously been entered, check</w:t>
      </w:r>
    </w:p>
    <w:p>
      <w:pPr>
        <w:numPr>
          <w:ilvl w:val="0"/>
          <w:numId w:val="1"/>
        </w:numPr>
      </w:pPr>
      <w:r>
        <w:t>them for accuracy</w:t>
      </w:r>
    </w:p>
    <w:p>
      <w:pPr>
        <w:numPr>
          <w:ilvl w:val="0"/>
          <w:numId w:val="1"/>
        </w:numPr>
      </w:pPr>
      <w:r>
        <w:t>SFHCI.L</w:t>
      </w:r>
    </w:p>
    <w:p>
      <w:pPr>
        <w:numPr>
          <w:ilvl w:val="0"/>
          <w:numId w:val="1"/>
        </w:numPr>
      </w:pPr>
      <w:r>
        <w:t>accurately select all parameters required for the scan according to</w:t>
      </w:r>
    </w:p>
    <w:p>
      <w:pPr>
        <w:numPr>
          <w:ilvl w:val="0"/>
          <w:numId w:val="1"/>
        </w:numPr>
      </w:pPr>
      <w:r>
        <w:t>local scan protocols for the procedure, assess for any required</w:t>
      </w:r>
    </w:p>
    <w:p>
      <w:pPr>
        <w:numPr>
          <w:ilvl w:val="0"/>
          <w:numId w:val="1"/>
        </w:numPr>
      </w:pPr>
      <w:r>
        <w:t>modifications and take appropriate action</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22.1 recognising the individuals need to retain their dignity and selfrespect</w:t>
      </w:r>
    </w:p>
    <w:p>
      <w:pPr>
        <w:numPr>
          <w:ilvl w:val="0"/>
          <w:numId w:val="1"/>
        </w:numPr>
      </w:pPr>
      <w:r>
        <w:t>22.2 ensuring their comfort as far as possible</w:t>
      </w:r>
    </w:p>
    <w:p>
      <w:pPr>
        <w:numPr>
          <w:ilvl w:val="0"/>
          <w:numId w:val="1"/>
        </w:numPr>
      </w:pPr>
      <w:r>
        <w:t>22.3 preventing the appearance of artefacts</w:t>
      </w:r>
    </w:p>
    <w:p>
      <w:pPr>
        <w:numPr>
          <w:ilvl w:val="0"/>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monitor and record the individuals exposure to ionising radiation</w:t>
      </w:r>
    </w:p>
    <w:p>
      <w:pPr>
        <w:numPr>
          <w:ilvl w:val="0"/>
          <w:numId w:val="1"/>
        </w:numPr>
      </w:pPr>
      <w:r>
        <w:t>throughout the procedure according to local protocols</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following the preliminary imaging examination, inform the referring</w:t>
      </w:r>
    </w:p>
    <w:p>
      <w:pPr>
        <w:numPr>
          <w:ilvl w:val="0"/>
          <w:numId w:val="1"/>
        </w:numPr>
      </w:pPr>
      <w:r>
        <w:t>or reporting clinician if an abnormality is observed on the image which</w:t>
      </w:r>
    </w:p>
    <w:p>
      <w:pPr>
        <w:numPr>
          <w:ilvl w:val="0"/>
          <w:numId w:val="1"/>
        </w:numPr>
      </w:pPr>
      <w:r>
        <w:t>is likely to require further investigation or treatment</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SFHCI.L</w:t>
      </w:r>
    </w:p>
    <w:p>
      <w:pPr>
        <w:numPr>
          <w:ilvl w:val="0"/>
          <w:numId w:val="1"/>
        </w:numPr>
      </w:pPr>
      <w:r>
        <w:t>SFHCI.L</w:t>
      </w:r>
    </w:p>
    <w:p>
      <w:pPr>
        <w:numPr>
          <w:ilvl w:val="0"/>
          <w:numId w:val="1"/>
        </w:numPr>
      </w:pPr>
      <w:r>
        <w:t>appropriate sources</w:t>
      </w:r>
    </w:p>
    <w:p>
      <w:pPr>
        <w:numPr>
          <w:ilvl w:val="0"/>
          <w:numId w:val="1"/>
        </w:numPr>
      </w:pPr>
      <w:r>
        <w:t>SFHCI.L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SFHCI.L</w:t>
      </w:r>
    </w:p>
    <w:p>
      <w:pPr/>
      <w:r>
        <w:rPr>
          <w:lang w:val="en-GB"/>
        </w:rPr>
        <w:t>SFHCI.L</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relevant physiology of the areas to be scanned</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contra-indications to SPECT and SPECT/CT scanning including</w:t>
      </w:r>
    </w:p>
    <w:p>
      <w:pPr>
        <w:numPr>
          <w:ilvl w:val="0"/>
          <w:numId w:val="2"/>
        </w:numPr>
      </w:pPr>
      <w:r>
        <w:t>the clinical implications of any allergies, pregnancy status and</w:t>
      </w:r>
    </w:p>
    <w:p>
      <w:pPr>
        <w:numPr>
          <w:ilvl w:val="0"/>
          <w:numId w:val="2"/>
        </w:numPr>
      </w:pPr>
      <w:r>
        <w:t>breastfeeding status relevant to the examination</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physiological uptake pathways and half-life for different</w:t>
      </w:r>
    </w:p>
    <w:p>
      <w:pPr>
        <w:numPr>
          <w:ilvl w:val="0"/>
          <w:numId w:val="2"/>
        </w:numPr>
      </w:pPr>
      <w:r>
        <w:t>SPECT radioisotopes and the impact upon optimal image quality</w:t>
      </w:r>
    </w:p>
    <w:p>
      <w:pPr>
        <w:numPr>
          <w:ilvl w:val="0"/>
          <w:numId w:val="2"/>
        </w:numPr>
      </w:pPr>
      <w:r>
        <w:t>the physical, biological and effective half-life of the radioisotopes</w:t>
      </w:r>
    </w:p>
    <w:p>
      <w:pPr>
        <w:numPr>
          <w:ilvl w:val="0"/>
          <w:numId w:val="2"/>
        </w:numPr>
      </w:pPr>
      <w:r>
        <w:t>used and consequently the radiation protection aftercare advice</w:t>
      </w:r>
    </w:p>
    <w:p>
      <w:pPr>
        <w:numPr>
          <w:ilvl w:val="0"/>
          <w:numId w:val="2"/>
        </w:numPr>
      </w:pPr>
      <w:r>
        <w:t>for individuals and key people</w:t>
      </w:r>
    </w:p>
    <w:p>
      <w:pPr>
        <w:numPr>
          <w:ilvl w:val="0"/>
          <w:numId w:val="2"/>
        </w:numPr>
      </w:pPr>
      <w:r>
        <w:t>SFHCI.L</w:t>
      </w:r>
    </w:p>
    <w:p>
      <w:pPr>
        <w:numPr>
          <w:ilvl w:val="0"/>
          <w:numId w:val="2"/>
        </w:numPr>
      </w:pPr>
      <w:r>
        <w:t>the calculation of administered radioactivity to an individual</w:t>
      </w:r>
    </w:p>
    <w:p>
      <w:pPr>
        <w:numPr>
          <w:ilvl w:val="0"/>
          <w:numId w:val="2"/>
        </w:numPr>
      </w:pPr>
      <w:r>
        <w:t>the calculation of residual radioactivity post injection of</w:t>
      </w:r>
    </w:p>
    <w:p>
      <w:pPr>
        <w:numPr>
          <w:ilvl w:val="0"/>
          <w:numId w:val="2"/>
        </w:numPr>
      </w:pPr>
      <w:r>
        <w:t>radioisotope</w:t>
      </w:r>
    </w:p>
    <w:p>
      <w:pPr>
        <w:numPr>
          <w:ilvl w:val="0"/>
          <w:numId w:val="2"/>
        </w:numPr>
      </w:pPr>
      <w:r>
        <w:t>the different energy levels of the radioisotopes employed and the</w:t>
      </w:r>
    </w:p>
    <w:p>
      <w:pPr>
        <w:numPr>
          <w:ilvl w:val="0"/>
          <w:numId w:val="2"/>
        </w:numPr>
      </w:pPr>
      <w:r>
        <w:t>subsequent choice of collimator to optimise image quality.</w:t>
      </w:r>
    </w:p>
    <w:p>
      <w:pPr>
        <w:numPr>
          <w:ilvl w:val="0"/>
          <w:numId w:val="2"/>
        </w:numPr>
      </w:pPr>
      <w:r>
        <w:t>the identification of an optimal ECG trace for gated SPECT and</w:t>
      </w:r>
    </w:p>
    <w:p>
      <w:pPr>
        <w:numPr>
          <w:ilvl w:val="0"/>
          <w:numId w:val="2"/>
        </w:numPr>
      </w:pPr>
      <w:r>
        <w:t>SPECT/CT scans</w:t>
      </w:r>
    </w:p>
    <w:p>
      <w:pPr>
        <w:numPr>
          <w:ilvl w:val="0"/>
          <w:numId w:val="2"/>
        </w:numPr>
      </w:pPr>
      <w:r>
        <w:t>the process and technique for radiolabeling individuals blood cells</w:t>
      </w:r>
    </w:p>
    <w:p>
      <w:pPr>
        <w:numPr>
          <w:ilvl w:val="0"/>
          <w:numId w:val="2"/>
        </w:numPr>
      </w:pPr>
      <w:r>
        <w:t>the common normal variants and their appearance on SPECT and</w:t>
      </w:r>
    </w:p>
    <w:p>
      <w:pPr>
        <w:numPr>
          <w:ilvl w:val="0"/>
          <w:numId w:val="2"/>
        </w:numPr>
      </w:pPr>
      <w:r>
        <w:t>SPECT/CT images</w:t>
      </w:r>
    </w:p>
    <w:p>
      <w:pPr>
        <w:numPr>
          <w:ilvl w:val="0"/>
          <w:numId w:val="2"/>
        </w:numPr>
      </w:pPr>
      <w:r>
        <w:t>common pathologies of the areas to be scanned and their</w:t>
      </w:r>
    </w:p>
    <w:p>
      <w:pPr>
        <w:numPr>
          <w:ilvl w:val="0"/>
          <w:numId w:val="2"/>
        </w:numPr>
      </w:pPr>
      <w:r>
        <w:t>appearance on SPECT and SPECT/CT images</w:t>
      </w:r>
    </w:p>
    <w:p>
      <w:pPr>
        <w:numPr>
          <w:ilvl w:val="0"/>
          <w:numId w:val="2"/>
        </w:numPr>
      </w:pPr>
      <w:r>
        <w:t>manifestations of individuals physical and emotional status</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production, interactions and properties of x-rays and gamma rays.</w:t>
      </w:r>
    </w:p>
    <w:p>
      <w:pPr>
        <w:numPr>
          <w:ilvl w:val="0"/>
          <w:numId w:val="2"/>
        </w:numPr>
      </w:pPr>
      <w:r>
        <w:t>the physical processes involved in the production of SPECT and</w:t>
      </w:r>
    </w:p>
    <w:p>
      <w:pPr>
        <w:numPr>
          <w:ilvl w:val="0"/>
          <w:numId w:val="2"/>
        </w:numPr>
      </w:pPr>
      <w:r>
        <w:t>SPECT/CT images, scanning techniques and protocols</w:t>
      </w:r>
    </w:p>
    <w:p>
      <w:pPr>
        <w:numPr>
          <w:ilvl w:val="0"/>
          <w:numId w:val="2"/>
        </w:numPr>
      </w:pPr>
      <w:r>
        <w:t>the ways in which SPECT and SPECT/CT images can be</w:t>
      </w:r>
    </w:p>
    <w:p>
      <w:pPr>
        <w:numPr>
          <w:ilvl w:val="0"/>
          <w:numId w:val="2"/>
        </w:numPr>
      </w:pPr>
      <w:r>
        <w:t>captured, processed and permanently stored</w:t>
      </w:r>
    </w:p>
    <w:p>
      <w:pPr>
        <w:numPr>
          <w:ilvl w:val="0"/>
          <w:numId w:val="2"/>
        </w:numPr>
      </w:pPr>
      <w:r>
        <w:t>the physical principles of SPECT and SPECT/CT scanning</w:t>
      </w:r>
    </w:p>
    <w:p>
      <w:pPr>
        <w:numPr>
          <w:ilvl w:val="0"/>
          <w:numId w:val="2"/>
        </w:numPr>
      </w:pPr>
      <w:r>
        <w:t>alternative imaging examinations that may be employed alongside</w:t>
      </w:r>
    </w:p>
    <w:p>
      <w:pPr>
        <w:numPr>
          <w:ilvl w:val="0"/>
          <w:numId w:val="2"/>
        </w:numPr>
      </w:pPr>
      <w:r>
        <w:t>SPECT and SPECT/CT</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SPECT and SPECT/CT images</w:t>
      </w:r>
    </w:p>
    <w:p>
      <w:pPr>
        <w:numPr>
          <w:ilvl w:val="0"/>
          <w:numId w:val="2"/>
        </w:numPr>
      </w:pPr>
      <w:r>
        <w:t>the safe operation of the SPECT and SPECT/CT scanners and</w:t>
      </w:r>
    </w:p>
    <w:p>
      <w:pPr>
        <w:numPr>
          <w:ilvl w:val="0"/>
          <w:numId w:val="2"/>
        </w:numPr>
      </w:pPr>
      <w:r>
        <w:t>accessories in their use</w:t>
      </w:r>
    </w:p>
    <w:p>
      <w:pPr>
        <w:numPr>
          <w:ilvl w:val="0"/>
          <w:numId w:val="2"/>
        </w:numPr>
      </w:pPr>
      <w:r>
        <w:t>the use of quality assurance equipment, recording results and</w:t>
      </w:r>
    </w:p>
    <w:p>
      <w:pPr>
        <w:numPr>
          <w:ilvl w:val="0"/>
          <w:numId w:val="2"/>
        </w:numPr>
      </w:pPr>
      <w:r>
        <w:t>taking appropriate action</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how to adapt communication styles, ask questions, and listen</w:t>
      </w:r>
    </w:p>
    <w:p>
      <w:pPr>
        <w:numPr>
          <w:ilvl w:val="0"/>
          <w:numId w:val="2"/>
        </w:numPr>
      </w:pPr>
      <w:r>
        <w:t>carefully in ways which are appropriate to the needs of the</w:t>
      </w:r>
    </w:p>
    <w:p>
      <w:pPr>
        <w:numPr>
          <w:ilvl w:val="0"/>
          <w:numId w:val="2"/>
        </w:numPr>
      </w:pPr>
      <w:r>
        <w:t>SFHCI.L</w:t>
      </w:r>
    </w:p>
    <w:p>
      <w:pPr>
        <w:numPr>
          <w:ilvl w:val="0"/>
          <w:numId w:val="2"/>
        </w:numPr>
      </w:pPr>
      <w:r>
        <w:t>SFHCI.L</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preparation of the environment, individual and equipment for</w:t>
      </w:r>
    </w:p>
    <w:p>
      <w:pPr>
        <w:numPr>
          <w:ilvl w:val="0"/>
          <w:numId w:val="2"/>
        </w:numPr>
      </w:pPr>
      <w:r>
        <w:t>SPECT and SPECT/CT scanning</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SFHCI.L</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SFHCI.L</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sfhci.l</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Spect; Diagnostic; Clinical; Images; Ct; Gamma; X ray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E4CF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65C5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386b67dc634a24" /><Relationship Type="http://schemas.openxmlformats.org/officeDocument/2006/relationships/numbering" Target="/word/numbering.xml" Id="R13090cefaf8e4bfe" /><Relationship Type="http://schemas.openxmlformats.org/officeDocument/2006/relationships/settings" Target="/word/settings.xml" Id="R8dfcd936b36a4fde" /><Relationship Type="http://schemas.openxmlformats.org/officeDocument/2006/relationships/image" Target="/word/media/351280d9-9e38-488d-8579-abe6ab2f1dee.png" Id="R9fd4ce5455ed4bb3" /></Relationships>
</file>