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d7491b938840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SFHCI.E</w:t>
            </w:r>
            <w:r>
              <w:rPr>
                <w:b/>
              </w:rPr>
              <w:br/>
            </w:r>
            <w:r>
              <w:rPr>
                <w:b/>
              </w:rPr>
              <w:t>Produce magnetic resonance images (mri)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a3addd34254b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use of Magnetic Resonance imaging (MRI) equipment and procedures to produce images for diagnostic purposes. Key people are those involved in the individual's care and others involved in provision of services. Users of this standard will need to ensure that practice reflects up to date information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 and</w:t>
      </w:r>
    </w:p>
    <w:p>
      <w:pPr>
        <w:numPr>
          <w:ilvl w:val="0"/>
          <w:numId w:val="1"/>
        </w:numPr>
      </w:pPr>
      <w:r>
        <w:t>other appropriate 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establish the individuals ability to understand the procedure with the</w:t>
      </w:r>
    </w:p>
    <w:p>
      <w:pPr>
        <w:numPr>
          <w:ilvl w:val="0"/>
          <w:numId w:val="1"/>
        </w:numPr>
      </w:pPr>
      <w:r>
        <w:t>help of key people if necessary</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respect the individuals privacy, dignity, beliefs and decisions</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clearly explain the procedure and possible outcomes, including risk,</w:t>
      </w:r>
    </w:p>
    <w:p>
      <w:pPr>
        <w:numPr>
          <w:ilvl w:val="0"/>
          <w:numId w:val="1"/>
        </w:numPr>
      </w:pPr>
      <w:r>
        <w:t>benefits and limitations</w:t>
      </w:r>
    </w:p>
    <w:p>
      <w:pPr>
        <w:numPr>
          <w:ilvl w:val="1"/>
          <w:numId w:val="1"/>
        </w:numPr>
      </w:pPr>
      <w:r>
        <w:t>check for Magnetic Resonance imaging safety by use of the</w:t>
      </w:r>
    </w:p>
    <w:p>
      <w:pPr>
        <w:numPr>
          <w:ilvl w:val="0"/>
          <w:numId w:val="1"/>
        </w:numPr>
      </w:pPr>
      <w:r>
        <w:t>department Magnetic Resonance imaging safety check list which will</w:t>
      </w:r>
    </w:p>
    <w:p>
      <w:pPr>
        <w:numPr>
          <w:ilvl w:val="0"/>
          <w:numId w:val="1"/>
        </w:numPr>
      </w:pPr>
      <w:r>
        <w:t>include checking for the presence of ferro-metallic objects/prostheses</w:t>
      </w:r>
    </w:p>
    <w:p>
      <w:pPr>
        <w:numPr>
          <w:ilvl w:val="0"/>
          <w:numId w:val="1"/>
        </w:numPr>
      </w:pPr>
      <w:r>
        <w:t>and implanted medical devices</w:t>
      </w:r>
    </w:p>
    <w:p>
      <w:pPr>
        <w:numPr>
          <w:ilvl w:val="1"/>
          <w:numId w:val="1"/>
        </w:numPr>
      </w:pPr>
      <w:r>
        <w:t>take appropriate action if any of these are found to be present</w:t>
      </w:r>
    </w:p>
    <w:p>
      <w:pPr>
        <w:numPr>
          <w:ilvl w:val="1"/>
          <w:numId w:val="1"/>
        </w:numPr>
      </w:pPr>
      <w:r>
        <w:t>check for any contraindications for the proposed procedure and</w:t>
      </w:r>
    </w:p>
    <w:p>
      <w:pPr>
        <w:numPr>
          <w:ilvl w:val="0"/>
          <w:numId w:val="1"/>
        </w:numPr>
      </w:pPr>
      <w:r>
        <w:t>take appropriate action in response to identified risks</w:t>
      </w:r>
    </w:p>
    <w:p>
      <w:pPr>
        <w:numPr>
          <w:ilvl w:val="1"/>
          <w:numId w:val="1"/>
        </w:numPr>
      </w:pPr>
      <w:r>
        <w:t>examine previous relevant images and clinical information, where</w:t>
      </w:r>
    </w:p>
    <w:p>
      <w:pPr>
        <w:numPr>
          <w:ilvl w:val="0"/>
          <w:numId w:val="1"/>
        </w:numPr>
      </w:pPr>
      <w:r>
        <w:t>available, to ensure that the correct procedure and techniques are</w:t>
      </w:r>
    </w:p>
    <w:p>
      <w:pPr>
        <w:numPr>
          <w:ilvl w:val="0"/>
          <w:numId w:val="1"/>
        </w:numPr>
      </w:pPr>
      <w:r>
        <w:t>employed</w:t>
      </w:r>
    </w:p>
    <w:p>
      <w:pPr>
        <w:numPr>
          <w:ilvl w:val="1"/>
          <w:numId w:val="1"/>
        </w:numPr>
      </w:pPr>
      <w:r>
        <w:t>assess the individuals clinical and physical condition prior to the</w:t>
      </w:r>
    </w:p>
    <w:p>
      <w:pPr>
        <w:numPr>
          <w:ilvl w:val="0"/>
          <w:numId w:val="1"/>
        </w:numPr>
      </w:pPr>
      <w:r>
        <w:t>start of the examination with a view to proceeding</w:t>
      </w:r>
    </w:p>
    <w:p>
      <w:pPr>
        <w:numPr>
          <w:ilvl w:val="1"/>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1"/>
          <w:numId w:val="1"/>
        </w:numPr>
      </w:pPr>
      <w:r>
        <w:t>confirm the MRI safety status of key people before the examination</w:t>
      </w:r>
    </w:p>
    <w:p>
      <w:pPr>
        <w:numPr>
          <w:ilvl w:val="0"/>
          <w:numId w:val="1"/>
        </w:numPr>
      </w:pPr>
      <w:r>
        <w:t>and, where their presence is required, adhering to local guidelines</w:t>
      </w:r>
    </w:p>
    <w:p>
      <w:pPr>
        <w:numPr>
          <w:ilvl w:val="1"/>
          <w:numId w:val="1"/>
        </w:numPr>
      </w:pPr>
      <w:r>
        <w:t>enter the identification details of the individual into the Magnetic</w:t>
      </w:r>
    </w:p>
    <w:p>
      <w:pPr>
        <w:numPr>
          <w:ilvl w:val="0"/>
          <w:numId w:val="1"/>
        </w:numPr>
      </w:pPr>
      <w:r>
        <w:t>Resonance scanner or, if details have previously been entered, check</w:t>
      </w:r>
    </w:p>
    <w:p>
      <w:pPr>
        <w:numPr>
          <w:ilvl w:val="0"/>
          <w:numId w:val="1"/>
        </w:numPr>
      </w:pPr>
      <w:r>
        <w:t>them for accuracy</w:t>
      </w:r>
    </w:p>
    <w:p>
      <w:pPr>
        <w:numPr>
          <w:ilvl w:val="1"/>
          <w:numId w:val="1"/>
        </w:numPr>
      </w:pPr>
      <w:r>
        <w:t>accurately select all sequences required for the scan according to</w:t>
      </w:r>
    </w:p>
    <w:p>
      <w:pPr>
        <w:numPr>
          <w:ilvl w:val="0"/>
          <w:numId w:val="1"/>
        </w:numPr>
      </w:pPr>
      <w:r>
        <w:t>local protocols for the procedure, assess and any required</w:t>
      </w:r>
    </w:p>
    <w:p>
      <w:pPr>
        <w:numPr>
          <w:ilvl w:val="0"/>
          <w:numId w:val="1"/>
        </w:numPr>
      </w:pPr>
      <w:r>
        <w:t>modifications and take appropriate action</w:t>
      </w:r>
    </w:p>
    <w:p>
      <w:pPr>
        <w:numPr>
          <w:ilvl w:val="1"/>
          <w:numId w:val="1"/>
        </w:numPr>
      </w:pPr>
      <w:r>
        <w:t>position the individual, provide any hearing protection and adjust</w:t>
      </w:r>
    </w:p>
    <w:p>
      <w:pPr>
        <w:numPr>
          <w:ilvl w:val="0"/>
          <w:numId w:val="1"/>
        </w:numPr>
      </w:pPr>
      <w:r>
        <w:t>their clothing according to the protocols for the examination to be</w:t>
      </w:r>
    </w:p>
    <w:p>
      <w:pPr>
        <w:numPr>
          <w:ilvl w:val="0"/>
          <w:numId w:val="1"/>
        </w:numPr>
      </w:pPr>
      <w:r>
        <w:t>performed in a manner which allows an optimal outcome to be achieved</w:t>
      </w:r>
    </w:p>
    <w:p>
      <w:pPr>
        <w:numPr>
          <w:ilvl w:val="0"/>
          <w:numId w:val="1"/>
        </w:numPr>
      </w:pPr>
      <w:r>
        <w:t>while:</w:t>
      </w:r>
    </w:p>
    <w:p>
      <w:pPr>
        <w:numPr>
          <w:ilvl w:val="0"/>
          <w:numId w:val="1"/>
        </w:numPr>
      </w:pPr>
      <w:r>
        <w:t>23.1 ensuring their comfort as far as possible</w:t>
      </w:r>
    </w:p>
    <w:p>
      <w:pPr>
        <w:numPr>
          <w:ilvl w:val="0"/>
          <w:numId w:val="1"/>
        </w:numPr>
      </w:pPr>
      <w:r>
        <w:t>23.2 preventing the appearance of artefacts</w:t>
      </w:r>
    </w:p>
    <w:p>
      <w:pPr>
        <w:numPr>
          <w:ilvl w:val="1"/>
          <w:numId w:val="1"/>
        </w:numPr>
      </w:pPr>
      <w:r>
        <w:t>correctly and safely position appropriate Radio Frequency (RF)</w:t>
      </w:r>
    </w:p>
    <w:p>
      <w:pPr>
        <w:numPr>
          <w:ilvl w:val="0"/>
          <w:numId w:val="1"/>
        </w:numPr>
      </w:pPr>
      <w:r>
        <w:t>coils, cables and monitoring equipment</w:t>
      </w:r>
    </w:p>
    <w:p>
      <w:pPr>
        <w:numPr>
          <w:ilvl w:val="1"/>
          <w:numId w:val="1"/>
        </w:numPr>
      </w:pPr>
      <w:r>
        <w:t>check the room prior to taking the scan to ensure that only essential</w:t>
      </w:r>
    </w:p>
    <w:p>
      <w:pPr>
        <w:numPr>
          <w:ilvl w:val="0"/>
          <w:numId w:val="1"/>
        </w:numPr>
      </w:pPr>
      <w:r>
        <w:t>protected persons remain and that all local rules have been adhered to,</w:t>
      </w:r>
    </w:p>
    <w:p>
      <w:pPr>
        <w:numPr>
          <w:ilvl w:val="0"/>
          <w:numId w:val="1"/>
        </w:numPr>
      </w:pPr>
      <w:r>
        <w:t>taking appropriate action where necessary</w:t>
      </w:r>
    </w:p>
    <w:p>
      <w:pPr>
        <w:numPr>
          <w:ilvl w:val="1"/>
          <w:numId w:val="1"/>
        </w:numPr>
      </w:pPr>
      <w:r>
        <w:t>commence the scan and monitor the individuals condition,</w:t>
      </w:r>
    </w:p>
    <w:p>
      <w:pPr>
        <w:numPr>
          <w:ilvl w:val="0"/>
          <w:numId w:val="1"/>
        </w:numPr>
      </w:pPr>
      <w:r>
        <w:t>compliance and wellbeing throughout the procedure and take action</w:t>
      </w:r>
    </w:p>
    <w:p>
      <w:pPr>
        <w:numPr>
          <w:ilvl w:val="0"/>
          <w:numId w:val="1"/>
        </w:numPr>
      </w:pPr>
      <w:r>
        <w:t>appropriate to their needs</w:t>
      </w:r>
    </w:p>
    <w:p>
      <w:pPr>
        <w:numPr>
          <w:ilvl w:val="1"/>
          <w:numId w:val="1"/>
        </w:numPr>
      </w:pPr>
      <w:r>
        <w:t>create multi-planar reformats (MPR) from the relevant datasets as</w:t>
      </w:r>
    </w:p>
    <w:p>
      <w:pPr>
        <w:numPr>
          <w:ilvl w:val="0"/>
          <w:numId w:val="1"/>
        </w:numPr>
      </w:pPr>
      <w:r>
        <w:t>appropriate</w:t>
      </w:r>
    </w:p>
    <w:p>
      <w:pPr>
        <w:numPr>
          <w:ilvl w:val="1"/>
          <w:numId w:val="1"/>
        </w:numPr>
      </w:pPr>
      <w:r>
        <w:t>review the images on completion of the scan to ensure they are</w:t>
      </w:r>
    </w:p>
    <w:p>
      <w:pPr>
        <w:numPr>
          <w:ilvl w:val="0"/>
          <w:numId w:val="1"/>
        </w:numPr>
      </w:pPr>
      <w:r>
        <w:t>technically acceptable and suitable for diagnostic purposes</w:t>
      </w:r>
    </w:p>
    <w:p>
      <w:pPr>
        <w:numPr>
          <w:ilvl w:val="1"/>
          <w:numId w:val="1"/>
        </w:numPr>
      </w:pPr>
      <w:r>
        <w:t>review images for clinical acceptability, take appropriate action,</w:t>
      </w:r>
    </w:p>
    <w:p>
      <w:pPr>
        <w:numPr>
          <w:ilvl w:val="0"/>
          <w:numId w:val="1"/>
        </w:numPr>
      </w:pPr>
      <w:r>
        <w:t>including further imaging if required</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explain the process for obtaining results</w:t>
      </w:r>
    </w:p>
    <w:p>
      <w:pPr>
        <w:numPr>
          <w:ilvl w:val="1"/>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1"/>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1"/>
          <w:numId w:val="1"/>
        </w:numPr>
      </w:pPr>
      <w:r>
        <w:t>verify that the images have arrived/been stored according to local</w:t>
      </w:r>
    </w:p>
    <w:p>
      <w:pPr>
        <w:numPr>
          <w:ilvl w:val="0"/>
          <w:numId w:val="1"/>
        </w:numPr>
      </w:pPr>
      <w:r>
        <w:t>protocols</w:t>
      </w:r>
    </w:p>
    <w:p>
      <w:pPr>
        <w:numPr>
          <w:ilvl w:val="1"/>
          <w:numId w:val="1"/>
        </w:numPr>
      </w:pPr>
      <w:r>
        <w:t>recognise where help or advice is required and obtain this from</w:t>
      </w:r>
    </w:p>
    <w:p>
      <w:pPr>
        <w:numPr>
          <w:ilvl w:val="0"/>
          <w:numId w:val="1"/>
        </w:numPr>
      </w:pPr>
      <w:r>
        <w:t>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clinical appropriateness of the examination request and the action</w:t>
      </w:r>
    </w:p>
    <w:p>
      <w:pPr>
        <w:numPr>
          <w:ilvl w:val="0"/>
          <w:numId w:val="2"/>
        </w:numPr>
      </w:pPr>
      <w:r>
        <w:t>to take when the request is not appropriate</w:t>
      </w:r>
    </w:p>
    <w:p>
      <w:pPr>
        <w:numPr>
          <w:ilvl w:val="1"/>
          <w:numId w:val="2"/>
        </w:numPr>
      </w:pPr>
      <w:r>
        <w:t>the gross, surface and cross-sectional anatomy of the areas to be</w:t>
      </w:r>
    </w:p>
    <w:p>
      <w:pPr>
        <w:numPr>
          <w:ilvl w:val="0"/>
          <w:numId w:val="2"/>
        </w:numPr>
      </w:pPr>
      <w:r>
        <w:t>scanned</w:t>
      </w:r>
    </w:p>
    <w:p>
      <w:pPr>
        <w:numPr>
          <w:ilvl w:val="1"/>
          <w:numId w:val="2"/>
        </w:numPr>
      </w:pPr>
      <w:r>
        <w:t>the relevant physiology of the areas to be scanned</w:t>
      </w:r>
    </w:p>
    <w:p>
      <w:pPr>
        <w:numPr>
          <w:ilvl w:val="1"/>
          <w:numId w:val="2"/>
        </w:numPr>
      </w:pPr>
      <w:r>
        <w:t>the medical terminology relevant to the examination, including</w:t>
      </w:r>
    </w:p>
    <w:p>
      <w:pPr>
        <w:numPr>
          <w:ilvl w:val="0"/>
          <w:numId w:val="2"/>
        </w:numPr>
      </w:pPr>
      <w:r>
        <w:t>abbreviations</w:t>
      </w:r>
    </w:p>
    <w:p>
      <w:pPr>
        <w:numPr>
          <w:ilvl w:val="1"/>
          <w:numId w:val="2"/>
        </w:numPr>
      </w:pPr>
      <w:r>
        <w:t>the common normal variants and their appearance on Magnetic</w:t>
      </w:r>
    </w:p>
    <w:p>
      <w:pPr>
        <w:numPr>
          <w:ilvl w:val="0"/>
          <w:numId w:val="2"/>
        </w:numPr>
      </w:pPr>
      <w:r>
        <w:t>Resonance images</w:t>
      </w:r>
    </w:p>
    <w:p>
      <w:pPr>
        <w:numPr>
          <w:ilvl w:val="1"/>
          <w:numId w:val="2"/>
        </w:numPr>
      </w:pPr>
      <w:r>
        <w:t>contra-indications to Magnetic Resonance scanning, including</w:t>
      </w:r>
    </w:p>
    <w:p>
      <w:pPr>
        <w:numPr>
          <w:ilvl w:val="0"/>
          <w:numId w:val="2"/>
        </w:numPr>
      </w:pPr>
      <w:r>
        <w:t>absolute and relative</w:t>
      </w:r>
    </w:p>
    <w:p>
      <w:pPr>
        <w:numPr>
          <w:ilvl w:val="1"/>
          <w:numId w:val="2"/>
        </w:numPr>
      </w:pPr>
      <w:r>
        <w:t>the importance of assessing for presence of ferro-metallic</w:t>
      </w:r>
    </w:p>
    <w:p>
      <w:pPr>
        <w:numPr>
          <w:ilvl w:val="0"/>
          <w:numId w:val="2"/>
        </w:numPr>
      </w:pPr>
      <w:r>
        <w:t>objects/prostheses and implanted medical devices and the</w:t>
      </w:r>
    </w:p>
    <w:p>
      <w:pPr>
        <w:numPr>
          <w:ilvl w:val="0"/>
          <w:numId w:val="2"/>
        </w:numPr>
      </w:pPr>
      <w:r>
        <w:t>appropriate action to take if these are identified</w:t>
      </w:r>
    </w:p>
    <w:p>
      <w:pPr>
        <w:numPr>
          <w:ilvl w:val="1"/>
          <w:numId w:val="2"/>
        </w:numPr>
      </w:pPr>
      <w:r>
        <w:t>contraindications to MRI contrast agents including the clinical</w:t>
      </w:r>
    </w:p>
    <w:p>
      <w:pPr>
        <w:numPr>
          <w:ilvl w:val="0"/>
          <w:numId w:val="2"/>
        </w:numPr>
      </w:pPr>
      <w:r>
        <w:t>implications of any allergy relevant to the examination</w:t>
      </w:r>
    </w:p>
    <w:p>
      <w:pPr>
        <w:numPr>
          <w:ilvl w:val="1"/>
          <w:numId w:val="2"/>
        </w:numPr>
      </w:pPr>
      <w:r>
        <w:t>common pathologies of the areas to be scanned and their</w:t>
      </w:r>
    </w:p>
    <w:p>
      <w:pPr>
        <w:numPr>
          <w:ilvl w:val="0"/>
          <w:numId w:val="2"/>
        </w:numPr>
      </w:pPr>
      <w:r>
        <w:t>appearance on Magnetic Resonance images</w:t>
      </w:r>
    </w:p>
    <w:p>
      <w:pPr>
        <w:numPr>
          <w:ilvl w:val="1"/>
          <w:numId w:val="2"/>
        </w:numPr>
      </w:pPr>
      <w:r>
        <w:t>manifestations of individuals physical and emotional status</w:t>
      </w:r>
    </w:p>
    <w:p>
      <w:pPr>
        <w:numPr>
          <w:ilvl w:val="1"/>
          <w:numId w:val="2"/>
        </w:numPr>
      </w:pPr>
      <w:r>
        <w:t>when additional images are required to aid diagnosis and to</w:t>
      </w:r>
    </w:p>
    <w:p>
      <w:pPr>
        <w:numPr>
          <w:ilvl w:val="0"/>
          <w:numId w:val="2"/>
        </w:numPr>
      </w:pPr>
      <w:r>
        <w:t>enhance the examination</w:t>
      </w:r>
    </w:p>
    <w:p>
      <w:pPr>
        <w:numPr>
          <w:ilvl w:val="1"/>
          <w:numId w:val="2"/>
        </w:numPr>
      </w:pPr>
      <w:r>
        <w:t>controlled access areas and safety requirements in the MRI</w:t>
      </w:r>
    </w:p>
    <w:p>
      <w:pPr>
        <w:numPr>
          <w:ilvl w:val="0"/>
          <w:numId w:val="2"/>
        </w:numPr>
      </w:pPr>
      <w:r>
        <w:t>environment in line with current MRI safety guidelines</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the physical principles of Magnetic Resonance scanning,</w:t>
      </w:r>
    </w:p>
    <w:p>
      <w:pPr>
        <w:numPr>
          <w:ilvl w:val="0"/>
          <w:numId w:val="2"/>
        </w:numPr>
      </w:pPr>
      <w:r>
        <w:t>techniques and protocols</w:t>
      </w:r>
    </w:p>
    <w:p>
      <w:pPr>
        <w:numPr>
          <w:ilvl w:val="1"/>
          <w:numId w:val="2"/>
        </w:numPr>
      </w:pPr>
      <w:r>
        <w:t>the technical and diagnostic quality requirements of the image</w:t>
      </w:r>
    </w:p>
    <w:p>
      <w:pPr>
        <w:numPr>
          <w:ilvl w:val="1"/>
          <w:numId w:val="2"/>
        </w:numPr>
      </w:pPr>
      <w:r>
        <w:t>artefacts on images - their causes and avoidance strategies</w:t>
      </w:r>
    </w:p>
    <w:p>
      <w:pPr>
        <w:numPr>
          <w:ilvl w:val="1"/>
          <w:numId w:val="2"/>
        </w:numPr>
      </w:pPr>
      <w:r>
        <w:t>factors which influence the decision to repeat images or take</w:t>
      </w:r>
    </w:p>
    <w:p>
      <w:pPr>
        <w:numPr>
          <w:ilvl w:val="0"/>
          <w:numId w:val="2"/>
        </w:numPr>
      </w:pPr>
      <w:r>
        <w:t>additional images</w:t>
      </w:r>
    </w:p>
    <w:p>
      <w:pPr>
        <w:numPr>
          <w:ilvl w:val="1"/>
          <w:numId w:val="2"/>
        </w:numPr>
      </w:pPr>
      <w:r>
        <w:t>alternative imaging examinations</w:t>
      </w:r>
    </w:p>
    <w:p>
      <w:pPr>
        <w:numPr>
          <w:ilvl w:val="1"/>
          <w:numId w:val="2"/>
        </w:numPr>
      </w:pPr>
      <w:r>
        <w:t>the safe operation of the Magnetic Resonance scanner and</w:t>
      </w:r>
    </w:p>
    <w:p>
      <w:pPr>
        <w:numPr>
          <w:ilvl w:val="0"/>
          <w:numId w:val="2"/>
        </w:numPr>
      </w:pPr>
      <w:r>
        <w:t>accessories in use</w:t>
      </w:r>
    </w:p>
    <w:p>
      <w:pPr>
        <w:numPr>
          <w:ilvl w:val="1"/>
          <w:numId w:val="2"/>
        </w:numPr>
      </w:pPr>
      <w:r>
        <w:t>the safe use of quality assurance equipment, recording results</w:t>
      </w:r>
    </w:p>
    <w:p>
      <w:pPr>
        <w:numPr>
          <w:ilvl w:val="0"/>
          <w:numId w:val="2"/>
        </w:numPr>
      </w:pPr>
      <w:r>
        <w:t>and taking appropriate action</w:t>
      </w:r>
    </w:p>
    <w:p>
      <w:pPr>
        <w:numPr>
          <w:ilvl w:val="1"/>
          <w:numId w:val="2"/>
        </w:numPr>
      </w:pPr>
      <w:r>
        <w:t>how to deal with spillages and the action to take if spillages occur</w:t>
      </w:r>
    </w:p>
    <w:p>
      <w:pPr>
        <w:numPr>
          <w:ilvl w:val="0"/>
          <w:numId w:val="2"/>
        </w:numPr>
      </w:pPr>
      <w:r>
        <w:t>in line with national MRI safety guidance</w:t>
      </w:r>
    </w:p>
    <w:p>
      <w:pPr>
        <w:numPr>
          <w:ilvl w:val="1"/>
          <w:numId w:val="2"/>
        </w:numPr>
      </w:pPr>
      <w:r>
        <w:t>equipment capabilities, limitations and routine maintenance</w:t>
      </w:r>
    </w:p>
    <w:p>
      <w:pPr>
        <w:numPr>
          <w:ilvl w:val="0"/>
          <w:numId w:val="2"/>
        </w:numPr>
      </w:pPr>
      <w:r>
        <w:t>including the quality control processes required by the operator</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procedures for preparation of the individual, environment and</w:t>
      </w:r>
    </w:p>
    <w:p>
      <w:pPr>
        <w:numPr>
          <w:ilvl w:val="0"/>
          <w:numId w:val="2"/>
        </w:numPr>
      </w:pPr>
      <w:r>
        <w:t>equipment for Magnetic Resonance scanning</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sfhci.e</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Mri;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4101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8E098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a1422535524244" /><Relationship Type="http://schemas.openxmlformats.org/officeDocument/2006/relationships/numbering" Target="/word/numbering.xml" Id="Rdb173a8fda9b4cdb" /><Relationship Type="http://schemas.openxmlformats.org/officeDocument/2006/relationships/settings" Target="/word/settings.xml" Id="Ref4cf6e76cdf4260" /><Relationship Type="http://schemas.openxmlformats.org/officeDocument/2006/relationships/image" Target="/word/media/b818ea3e-4ac5-41f9-a959-be2c040b9b32.png" Id="R38a3addd34254b9e" /></Relationships>
</file>