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33c782a77344ad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SFHPHARM23</w:t>
            </w:r>
            <w:r>
              <w:rPr>
                <w:b/>
              </w:rPr>
              <w:br/>
            </w:r>
            <w:r>
              <w:rPr>
                <w:b/>
              </w:rPr>
              <w:t>Check documentation and materials prior to the preparation of aseptic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b1fcbb098ca49a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checking of documentation and materials prior to the preparation of aseptic products.  It covers aseptic preparation for both dispensing and manufacturing.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within the relevant Standard Operating Procedures including the relevant health and safety procedures and within your own limits of competence</w:t>
      </w:r>
    </w:p>
    <w:p>
      <w:pPr>
        <w:numPr>
          <w:ilvl w:val="0"/>
          <w:numId w:val="1"/>
        </w:numPr>
      </w:pPr>
      <w:r>
        <w:t>check that you have the correct documentation for the product</w:t>
      </w:r>
    </w:p>
    <w:p>
      <w:pPr>
        <w:numPr>
          <w:ilvl w:val="0"/>
          <w:numId w:val="1"/>
        </w:numPr>
      </w:pPr>
      <w:r>
        <w:t>ensure that the starting materials have been collected correctly and are ready for the aseptic process</w:t>
      </w:r>
    </w:p>
    <w:p>
      <w:pPr>
        <w:numPr>
          <w:ilvl w:val="0"/>
          <w:numId w:val="1"/>
        </w:numPr>
      </w:pPr>
      <w:r>
        <w:t>check that the transcriptions, calculations, batch numbers and expiry dates are all correct</w:t>
      </w:r>
    </w:p>
    <w:p>
      <w:pPr>
        <w:numPr>
          <w:ilvl w:val="0"/>
          <w:numId w:val="1"/>
        </w:numPr>
      </w:pPr>
      <w:r>
        <w:t>check the allocated batch number and expiry date for the product </w:t>
      </w:r>
    </w:p>
    <w:p>
      <w:pPr>
        <w:numPr>
          <w:ilvl w:val="0"/>
          <w:numId w:val="1"/>
        </w:numPr>
      </w:pPr>
      <w:r>
        <w:t>check that the documentation and labels generated are correct, complete, accurate, and legible</w:t>
      </w:r>
    </w:p>
    <w:p>
      <w:pPr>
        <w:numPr>
          <w:ilvl w:val="0"/>
          <w:numId w:val="1"/>
        </w:numPr>
      </w:pPr>
      <w:r>
        <w:t>ensure the correct raw materials and equipment / consumables have been assembled for the product and are fit for purpose</w:t>
      </w:r>
    </w:p>
    <w:p>
      <w:pPr>
        <w:numPr>
          <w:ilvl w:val="0"/>
          <w:numId w:val="1"/>
        </w:numPr>
      </w:pPr>
      <w:r>
        <w:t>quarantine product in accordance with organisational requirements</w:t>
      </w:r>
    </w:p>
    <w:p>
      <w:pPr>
        <w:numPr>
          <w:ilvl w:val="0"/>
          <w:numId w:val="1"/>
        </w:numPr>
      </w:pPr>
      <w:r>
        <w:t>record and report any near misses or errors in line with organisational procedures</w:t>
      </w:r>
    </w:p>
    <w:p>
      <w:pPr>
        <w:numPr>
          <w:ilvl w:val="0"/>
          <w:numId w:val="1"/>
        </w:numPr>
      </w:pPr>
      <w:r>
        <w:t>feedback any near misses or errors to colleagues to minimise potential future errors</w:t>
      </w:r>
    </w:p>
    <w:p>
      <w:pPr>
        <w:numPr>
          <w:ilvl w:val="0"/>
          <w:numId w:val="1"/>
        </w:numPr>
      </w:pPr>
      <w:r>
        <w:t>act within the limits of your authority and refer any problems to an appropriate person</w:t>
      </w:r>
    </w:p>
    <w:p>
      <w:pPr>
        <w:numPr>
          <w:ilvl w:val="0"/>
          <w:numId w:val="1"/>
        </w:numPr>
      </w:pPr>
      <w:r>
        <w:t>complete all relevant documentation and store appropriately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Standard Operating Procedures and the importance of adhering to them at all times</w:t>
      </w:r>
    </w:p>
    <w:p>
      <w:pPr>
        <w:numPr>
          <w:ilvl w:val="0"/>
          <w:numId w:val="2"/>
        </w:numPr>
      </w:pPr>
      <w:r>
        <w:t>the importance of working within the limits of your competence and authority, when to seek agreement or permission from others and when to refer on to an appropriate person</w:t>
      </w:r>
    </w:p>
    <w:p>
      <w:pPr>
        <w:numPr>
          <w:ilvl w:val="0"/>
          <w:numId w:val="2"/>
        </w:numPr>
      </w:pPr>
      <w:r>
        <w:t>current health and safety legislation and how it applies to the working environment</w:t>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that are available and how and when they should be accessed</w:t>
      </w:r>
    </w:p>
    <w:p>
      <w:pPr>
        <w:numPr>
          <w:ilvl w:val="0"/>
          <w:numId w:val="2"/>
        </w:numPr>
      </w:pPr>
      <w:r>
        <w:t>the importance of adhering to information governance policies and maintaining confidentiality when sharing information about individuals with others</w:t>
      </w:r>
    </w:p>
    <w:p>
      <w:pPr>
        <w:numPr>
          <w:ilvl w:val="0"/>
          <w:numId w:val="2"/>
        </w:numPr>
      </w:pPr>
      <w:r>
        <w:t>the duty to report any acts or omissions that could be detrimental to individuals, yourself, colleagues or your employer</w:t>
      </w:r>
    </w:p>
    <w:p>
      <w:pPr>
        <w:numPr>
          <w:ilvl w:val="0"/>
          <w:numId w:val="2"/>
        </w:numPr>
      </w:pPr>
      <w:r>
        <w:t>the principles of good manufacturing practice, including pharmaceutical quality systems and your role within that</w:t>
      </w:r>
    </w:p>
    <w:p>
      <w:pPr>
        <w:numPr>
          <w:ilvl w:val="0"/>
          <w:numId w:val="2"/>
        </w:numPr>
      </w:pPr>
      <w:r>
        <w:t>recognised guidelines for the aseptic process</w:t>
      </w:r>
    </w:p>
    <w:p>
      <w:pPr>
        <w:numPr>
          <w:ilvl w:val="0"/>
          <w:numId w:val="2"/>
        </w:numPr>
      </w:pPr>
      <w:r>
        <w:t>the difference between preparation for individual patients and preparation for stock and how this is generally implemented in the workplace</w:t>
      </w:r>
    </w:p>
    <w:p>
      <w:pPr>
        <w:numPr>
          <w:ilvl w:val="0"/>
          <w:numId w:val="2"/>
        </w:numPr>
      </w:pPr>
      <w:r>
        <w:t>the importance of maintaining a clean working environment</w:t>
      </w:r>
    </w:p>
    <w:p>
      <w:pPr>
        <w:numPr>
          <w:ilvl w:val="0"/>
          <w:numId w:val="2"/>
        </w:numPr>
      </w:pPr>
      <w:r>
        <w:t>the importance of personal hygiene and the correct use of protective / clean room clothing</w:t>
      </w:r>
    </w:p>
    <w:p>
      <w:pPr>
        <w:numPr>
          <w:ilvl w:val="0"/>
          <w:numId w:val="2"/>
        </w:numPr>
      </w:pPr>
      <w:r>
        <w:t>the different types of environmentally controlled areas and when they should be used</w:t>
      </w:r>
    </w:p>
    <w:p>
      <w:pPr>
        <w:numPr>
          <w:ilvl w:val="0"/>
          <w:numId w:val="2"/>
        </w:numPr>
      </w:pPr>
      <w:r>
        <w:t>the possible sources of contamination and appropriate methods of prevention</w:t>
      </w:r>
    </w:p>
    <w:p>
      <w:pPr>
        <w:numPr>
          <w:ilvl w:val="0"/>
          <w:numId w:val="2"/>
        </w:numPr>
      </w:pPr>
      <w:r>
        <w:t>the various types of products</w:t>
      </w:r>
    </w:p>
    <w:p>
      <w:pPr>
        <w:numPr>
          <w:ilvl w:val="0"/>
          <w:numId w:val="2"/>
        </w:numPr>
      </w:pPr>
      <w:r>
        <w:t>chemical and physical properties of ingredients relevant to formulation and compounding, including any interactions between raw materials and components</w:t>
      </w:r>
    </w:p>
    <w:p>
      <w:pPr>
        <w:numPr>
          <w:ilvl w:val="0"/>
          <w:numId w:val="2"/>
        </w:numPr>
      </w:pPr>
      <w:r>
        <w:t>the principles of formulae calculations, weights and measures</w:t>
      </w:r>
    </w:p>
    <w:p>
      <w:pPr>
        <w:numPr>
          <w:ilvl w:val="0"/>
          <w:numId w:val="2"/>
        </w:numPr>
      </w:pPr>
      <w:r>
        <w:t>the materials and equipment necessary for the preparation of aseptic products</w:t>
      </w:r>
    </w:p>
    <w:p>
      <w:pPr>
        <w:numPr>
          <w:ilvl w:val="0"/>
          <w:numId w:val="2"/>
        </w:numPr>
      </w:pPr>
      <w:r>
        <w:t>aseptic techniques and when to use the different processes to minimise any associated risks</w:t>
      </w:r>
    </w:p>
    <w:p>
      <w:pPr>
        <w:numPr>
          <w:ilvl w:val="0"/>
          <w:numId w:val="2"/>
        </w:numPr>
      </w:pPr>
      <w:r>
        <w:t>the importance of carrying out accuracy and quality checks</w:t>
      </w:r>
    </w:p>
    <w:p>
      <w:pPr>
        <w:numPr>
          <w:ilvl w:val="0"/>
          <w:numId w:val="2"/>
        </w:numPr>
      </w:pPr>
      <w:r>
        <w:t>the reasons for safe systems of work including the quarantine requirements and the appropriate checking processes</w:t>
      </w:r>
    </w:p>
    <w:p>
      <w:pPr>
        <w:numPr>
          <w:ilvl w:val="0"/>
          <w:numId w:val="2"/>
        </w:numPr>
      </w:pPr>
      <w:r>
        <w:t>the importance of using approved documentation</w:t>
      </w:r>
    </w:p>
    <w:p>
      <w:pPr>
        <w:numPr>
          <w:ilvl w:val="0"/>
          <w:numId w:val="2"/>
        </w:numPr>
      </w:pPr>
      <w:r>
        <w:t>how to identify near misses and errors</w:t>
      </w:r>
    </w:p>
    <w:p>
      <w:pPr>
        <w:numPr>
          <w:ilvl w:val="0"/>
          <w:numId w:val="2"/>
        </w:numPr>
      </w:pPr>
      <w:r>
        <w:t>the causes and consequences of near misses and errors</w:t>
      </w:r>
    </w:p>
    <w:p>
      <w:pPr>
        <w:numPr>
          <w:ilvl w:val="0"/>
          <w:numId w:val="2"/>
        </w:numPr>
      </w:pPr>
      <w:r>
        <w:t>local and/or national error reporting procedures and communication channels</w:t>
      </w:r>
    </w:p>
    <w:p>
      <w:pPr>
        <w:numPr>
          <w:ilvl w:val="0"/>
          <w:numId w:val="2"/>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HWB10 Products to meet health and wellbeing needs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SFHPHARM23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Aseptic; production; manufacturing; pharmaceutical; chemotherapy; cytotoxic; drugs; pharmacy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0156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FF536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680f3285b1a4a63" /><Relationship Type="http://schemas.openxmlformats.org/officeDocument/2006/relationships/numbering" Target="/word/numbering.xml" Id="R7c7438d9566f4dc4" /><Relationship Type="http://schemas.openxmlformats.org/officeDocument/2006/relationships/settings" Target="/word/settings.xml" Id="R831cfd79b40846d5" /><Relationship Type="http://schemas.openxmlformats.org/officeDocument/2006/relationships/image" Target="/word/media/aa907ca7-b826-413a-9401-c4a8e8098761.png" Id="Rfb1fcbb098ca49a6" /></Relationships>
</file>