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7db400c63942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SFHPHARM04</w:t>
            </w:r>
            <w:r>
              <w:rPr>
                <w:b/>
              </w:rPr>
              <w:br/>
            </w:r>
            <w:r>
              <w:rPr>
                <w:b/>
              </w:rPr>
              <w:t>Provide advice on non-prescribed medicines and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9b1405f91a4b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​This standard is about providing advice about non-prescribed medicines and products to individuals. This standard relates to ascertaining the requirements of a range of individuals using appropriate questioning techniques and, where appropriate within the scope of your practice, to recommend a suitable General Sales List medicine or Pharmacy product to meet their needs.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Your practice will be consistent with your occupational role and carried out under the regulatory and ethical frameworks established in the context of current legislation. You will need to take a reflective approach to your work.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work at all times within Standard Operating Procedures that relate to the way in which a pharmacy service is provided in your work place. Users of this standard will need to ensure that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   communicate with the individual and key people at a pace, in a manner and at a level appropriate to the individual’s understanding, preferences and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work within the relevant Standard Operating Procedures including the relevant health and safety procedures and within your own limits of competence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 use appropriate questioning techniques to ascertain the individual’s requirements and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  offer the individual medicines/products to meet their requirements,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  provide the individual with relevant information and advice regarding the medicine or product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  confirm with the individual that: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    they have understood the information you have provided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    the information you have provided to them meets their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  if necessary, refer to the appropriate person, passing on all relevant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  place the medicine/product in the appropriate packaging before giving it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  process payment in line with your organisational policies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  where the Standard Operating Procedure, legislation and/or your experience requires you to refer on to an appropriate person, explain to the individual the action being taken and why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  inform the appropriate person when excessive or regular quantities of medicines liable to abuse or misuse, are requested before completing the request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  inform the individual politely when the request for a medicine/product cannot be completed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  treat all information in confidence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  provide lifestyle and other relevant advice in relation to symptoms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   complete all relevant documentation and store appropriately in accordance with legal and organisational requirements where appropriate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the Standard Operating Procedures and the importance of adhering to them at all times</w:t>
      </w:r>
    </w:p>
    <w:p>
      <w:pPr>
        <w:numPr>
          <w:ilvl w:val="0"/>
          <w:numId w:val="1"/>
        </w:numPr>
      </w:pPr>
      <w:r>
        <w:t>the importance of working within the limits of your competence and authority, when to seek agreement or permission from others and when to refer on to an appropriate person</w:t>
      </w:r>
    </w:p>
    <w:p>
      <w:pPr>
        <w:numPr>
          <w:ilvl w:val="0"/>
          <w:numId w:val="1"/>
        </w:numPr>
      </w:pPr>
      <w:r>
        <w:t>current health and safety legislation and how it applies to the working environment</w:t>
      </w:r>
    </w:p>
    <w:p>
      <w:pPr>
        <w:numPr>
          <w:ilvl w:val="0"/>
          <w:numId w:val="1"/>
        </w:numPr>
      </w:pPr>
      <w:r>
        <w:t>legal, organisational and policy requirements relevant to your role, the role of others in your organisation and the activities being carried out</w:t>
      </w:r>
    </w:p>
    <w:p>
      <w:pPr>
        <w:numPr>
          <w:ilvl w:val="0"/>
          <w:numId w:val="1"/>
        </w:numPr>
      </w:pPr>
      <w:r>
        <w:t>the relevant national and local guidelines, policies and procedures that are available and how and when they should be accessed</w:t>
      </w:r>
    </w:p>
    <w:p>
      <w:pPr>
        <w:numPr>
          <w:ilvl w:val="0"/>
          <w:numId w:val="1"/>
        </w:numPr>
      </w:pPr>
      <w:r>
        <w:t>the importance of adhering to information governance policies and maintaining confidentiality when sharing information about individuals with others</w:t>
      </w:r>
    </w:p>
    <w:p>
      <w:pPr>
        <w:numPr>
          <w:ilvl w:val="0"/>
          <w:numId w:val="1"/>
        </w:numPr>
      </w:pPr>
      <w:r>
        <w:t>the duty to report any acts or omissions that could be detrimental to individuals, yourself, colleagues or your employer</w:t>
      </w:r>
    </w:p>
    <w:p>
      <w:pPr>
        <w:numPr>
          <w:ilvl w:val="0"/>
          <w:numId w:val="1"/>
        </w:numPr>
      </w:pPr>
      <w:r>
        <w:t>methods of enabling effective communication and supporting individuals to communicate their needs, views and preferences</w:t>
      </w:r>
    </w:p>
    <w:p>
      <w:pPr>
        <w:numPr>
          <w:ilvl w:val="0"/>
          <w:numId w:val="1"/>
        </w:numPr>
      </w:pPr>
      <w:r>
        <w:t>when and how to use the relevant protocols for the safe sale of medicines</w:t>
      </w:r>
    </w:p>
    <w:p>
      <w:pPr>
        <w:numPr>
          <w:ilvl w:val="0"/>
          <w:numId w:val="1"/>
        </w:numPr>
      </w:pPr>
      <w:r>
        <w:t>the main actions and side effects of the active ingredients within the most commonly used non-prescription medicines</w:t>
      </w:r>
    </w:p>
    <w:p>
      <w:pPr>
        <w:numPr>
          <w:ilvl w:val="0"/>
          <w:numId w:val="1"/>
        </w:numPr>
      </w:pPr>
      <w:r>
        <w:t>the different </w:t>
      </w:r>
    </w:p>
    <w:p>
      <w:pPr>
        <w:numPr>
          <w:ilvl w:val="0"/>
          <w:numId w:val="1"/>
        </w:numPr>
      </w:pPr>
      <w:r>
        <w:t>*</w:t>
      </w:r>
    </w:p>
    <w:p>
      <w:pPr>
        <w:numPr>
          <w:ilvl w:val="0"/>
          <w:numId w:val="1"/>
        </w:numPr>
      </w:pPr>
      <w:r>
        <w:t>*classes of medicines</w:t>
      </w:r>
    </w:p>
    <w:p>
      <w:pPr>
        <w:numPr>
          <w:ilvl w:val="0"/>
          <w:numId w:val="1"/>
        </w:numPr>
      </w:pPr>
      <w:r>
        <w:t>the interactions, cautions and contraindications of commonly used non-prescribed medicines </w:t>
      </w:r>
    </w:p>
    <w:p>
      <w:pPr>
        <w:numPr>
          <w:ilvl w:val="0"/>
          <w:numId w:val="1"/>
        </w:numPr>
      </w:pPr>
      <w:r>
        <w:t>which medicines or products are liable to misuse or abuse by individuals</w:t>
      </w:r>
    </w:p>
    <w:p>
      <w:pPr>
        <w:numPr>
          <w:ilvl w:val="0"/>
          <w:numId w:val="1"/>
        </w:numPr>
      </w:pPr>
      <w:r>
        <w:t>how to give advice on the appropriate use of non-prescribed medicines and products</w:t>
      </w:r>
    </w:p>
    <w:p>
      <w:pPr>
        <w:numPr>
          <w:ilvl w:val="0"/>
          <w:numId w:val="1"/>
        </w:numPr>
      </w:pPr>
      <w:r>
        <w:t>how to maintain the privacy of the individual when asking questions related to their needs</w:t>
      </w:r>
    </w:p>
    <w:p>
      <w:pPr>
        <w:numPr>
          <w:ilvl w:val="0"/>
          <w:numId w:val="1"/>
        </w:numPr>
      </w:pPr>
      <w:r>
        <w:t>the use of appropriate questioning techniques to obtain relevant information</w:t>
      </w:r>
    </w:p>
    <w:p>
      <w:pPr>
        <w:numPr>
          <w:ilvl w:val="0"/>
          <w:numId w:val="1"/>
        </w:numPr>
      </w:pPr>
      <w:r>
        <w:t>the divergent needs of individuals</w:t>
      </w:r>
    </w:p>
    <w:p>
      <w:pPr>
        <w:numPr>
          <w:ilvl w:val="0"/>
          <w:numId w:val="1"/>
        </w:numPr>
      </w:pPr>
      <w:r>
        <w:t>the sources of information that can be accessed and the information that can be given to individuals by you and other colleagues</w:t>
      </w:r>
    </w:p>
    <w:p>
      <w:pPr>
        <w:numPr>
          <w:ilvl w:val="0"/>
          <w:numId w:val="1"/>
        </w:numPr>
      </w:pPr>
      <w:r>
        <w:t>when you should refer for information/advice and to whom</w:t>
      </w:r>
    </w:p>
    <w:p>
      <w:pPr>
        <w:numPr>
          <w:ilvl w:val="0"/>
          <w:numId w:val="1"/>
        </w:numPr>
      </w:pPr>
      <w:r>
        <w:t>the importance of recording, storing and retrieving information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links with the following dimension within the NHS Knowledge and Skills Framework (October 2004):</w:t>
      </w:r>
    </w:p>
    <w:p>
      <w:pPr/>
      <w:r>
        <w:rPr>
          <w:lang w:val="en-GB"/>
        </w:rPr>
        <w:t>Dimension: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Core 1 Communication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SFHPHARM04 &amp; SFHPHARM05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Associate Professionals, 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Pharmacy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symptoms; actions; medicines; use; advice; managing; sale; medicines; selling; products; over-the counter-medicines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990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b546572c5541c6" /><Relationship Type="http://schemas.openxmlformats.org/officeDocument/2006/relationships/numbering" Target="/word/numbering.xml" Id="Re67e81f0e01e4860" /><Relationship Type="http://schemas.openxmlformats.org/officeDocument/2006/relationships/settings" Target="/word/settings.xml" Id="R5e70eea4ecb44585" /><Relationship Type="http://schemas.openxmlformats.org/officeDocument/2006/relationships/image" Target="/word/media/4fc15ef8-ead3-47c4-b0f7-28cc50a8bf80.png" Id="R0b9b1405f91a4b49" /></Relationships>
</file>