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df2a2ed368b415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PSSHM111</w:t>
            </w:r>
            <w:r>
              <w:rPr>
                <w:b/>
              </w:rPr>
              <w:br/>
            </w:r>
            <w:r>
              <w:rPr>
                <w:b/>
              </w:rPr>
              <w:t>Manage other marine activities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1249838d07944e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competence required to manage other marine activities.</w:t>
      </w:r>
    </w:p>
    <w:p>
      <w:pPr/>
      <w:r>
        <w:rPr>
          <w:lang w:val="en-GB"/>
        </w:rPr>
        <w:br/>
      </w:r>
    </w:p>
    <w:p>
      <w:pPr/>
      <w:r>
        <w:rPr>
          <w:lang w:val="en-GB"/>
        </w:rPr>
        <w:t>It includes operating and administering port recreational and other activities and port facilities through policies, directions, guidance, licensing and port user engagement.</w:t>
      </w:r>
    </w:p>
    <w:p>
      <w:pPr/>
      <w:r>
        <w:rPr>
          <w:lang w:val="en-GB"/>
        </w:rPr>
        <w:br/>
      </w:r>
    </w:p>
    <w:p>
      <w:pPr/>
      <w:r>
        <w:rPr>
          <w:lang w:val="en-GB"/>
        </w:rPr>
        <w:t>The role requires the interpretation and application of, and compliance with, relevant international and national regulations; local legislation, codes of practice, standards, frameworks and industry guidance.</w:t>
      </w:r>
    </w:p>
    <w:p>
      <w:pPr/>
      <w:r>
        <w:rPr>
          <w:lang w:val="en-GB"/>
        </w:rPr>
        <w:br/>
      </w:r>
    </w:p>
    <w:p>
      <w:pPr/>
      <w:r>
        <w:rPr>
          <w:lang w:val="en-GB"/>
        </w:rPr>
        <w:t>Target Group</w:t>
      </w:r>
    </w:p>
    <w:p>
      <w:pPr/>
      <w:r>
        <w:rPr>
          <w:lang w:val="en-GB"/>
        </w:rPr>
        <w:t>This standard applies to individuals who have a duty to facilitate the safe and efficient use of the harbour.</w:t>
      </w:r>
    </w:p>
    <w:p>
      <w:pPr/>
      <w:r>
        <w:rPr>
          <w:lang w:val="en-GB"/>
        </w:rPr>
        <w:t>Typically, this will be the Harbour Master or Authorised Deputies with delegated powers.</w:t>
      </w:r>
    </w:p>
    <w:p>
      <w:pPr/>
      <w:r>
        <w:rPr>
          <w:lang w:val="en-GB"/>
        </w:rPr>
        <w:br/>
      </w:r>
    </w:p>
    <w:p>
      <w:pPr/>
      <w:r>
        <w:rPr>
          <w:lang w:val="en-GB"/>
        </w:rPr>
        <w:t xml:space="preserve">Note that in this NOS, unless otherwise specified, the term port may also mean harbour.  However, the term harbour does not necessarily mean port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develop formal policies, directions and guidance for routine and non-routine port marine recreational and other port marine activities in consultation with stakeholders: 1. taking into account potential risks  2. identifying suitable controls 2. ensure the policies, directions and guidance for routine and non-routine port marine recreational and other port marine activities are circulated to affected stakeholders 3. operate and enforce formal policies, directions and guidance for routine and non-routine port marine recreational and other port marine activities 4. administer port-owned recreational facilities 5. develop formal licensing policy and systems for commercial and passenger craft and their operators 6. develop, implement and enforce formal licensing, policy and systems for activities relevant to the port  7. build relationships with port users 8. manage port marine assets and infrastructure including: 1. purchase/replacement 2. inspection 3. maintenance and repair</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1"/>
        </w:numPr>
      </w:pPr>
      <w:r>
        <w:t>​international and national regulations; local legislation, codes of practice, standards, frameworks and industry guidance concerning port use and recreational safety</w:t>
      </w:r>
    </w:p>
    <w:p>
      <w:pPr>
        <w:numPr>
          <w:ilvl w:val="0"/>
          <w:numId w:val="1"/>
        </w:numPr>
      </w:pPr>
      <w:r>
        <w:t>the extent and features of the physical environment for which the harbour master has responsibility and authority</w:t>
      </w:r>
    </w:p>
    <w:p>
      <w:pPr>
        <w:numPr>
          <w:ilvl w:val="0"/>
          <w:numId w:val="1"/>
        </w:numPr>
      </w:pPr>
      <w:r>
        <w:t>the port marine recreational and other activities typically undertaken in the physical environment for which the harbour master has responsibility and authority and/or which might impact on the safe and efficient use of the harbour</w:t>
      </w:r>
    </w:p>
    <w:p>
      <w:pPr>
        <w:numPr>
          <w:ilvl w:val="0"/>
          <w:numId w:val="1"/>
        </w:numPr>
      </w:pPr>
      <w:r>
        <w:t>the risks that are typically associated with recreational marine activities</w:t>
      </w:r>
    </w:p>
    <w:p>
      <w:pPr>
        <w:numPr>
          <w:ilvl w:val="0"/>
          <w:numId w:val="1"/>
        </w:numPr>
      </w:pPr>
      <w:r>
        <w:t>how recreational marine risks should feature in the port risk register</w:t>
      </w:r>
    </w:p>
    <w:p>
      <w:pPr>
        <w:numPr>
          <w:ilvl w:val="0"/>
          <w:numId w:val="1"/>
        </w:numPr>
      </w:pPr>
      <w:r>
        <w:t>how recreational marine risks are managed through the safety management system</w:t>
      </w:r>
    </w:p>
    <w:p>
      <w:pPr>
        <w:numPr>
          <w:ilvl w:val="0"/>
          <w:numId w:val="1"/>
        </w:numPr>
      </w:pPr>
      <w:r>
        <w:t>what local legislation might typically exist in respect of recreational marine activities</w:t>
      </w:r>
    </w:p>
    <w:p>
      <w:pPr>
        <w:numPr>
          <w:ilvl w:val="0"/>
          <w:numId w:val="1"/>
        </w:numPr>
      </w:pPr>
      <w:r>
        <w:t>how to engage with recreational event organisers to ensure risks are managed</w:t>
      </w:r>
    </w:p>
    <w:p>
      <w:pPr>
        <w:numPr>
          <w:ilvl w:val="0"/>
          <w:numId w:val="1"/>
        </w:numPr>
      </w:pPr>
      <w:r>
        <w:t>the typical means for promulgating details of non-routine recreational events to other port users who might be affected</w:t>
      </w:r>
    </w:p>
    <w:p>
      <w:pPr>
        <w:numPr>
          <w:ilvl w:val="0"/>
          <w:numId w:val="1"/>
        </w:numPr>
      </w:pPr>
      <w:r>
        <w:t>the typical recreational facilities that a port might own or wish to acquire</w:t>
      </w:r>
    </w:p>
    <w:p>
      <w:pPr>
        <w:numPr>
          <w:ilvl w:val="0"/>
          <w:numId w:val="1"/>
        </w:numPr>
      </w:pPr>
      <w:r>
        <w:t>typical administrative arrangements for operation and hiring out port recreational facilities</w:t>
      </w:r>
    </w:p>
    <w:p>
      <w:pPr>
        <w:numPr>
          <w:ilvl w:val="0"/>
          <w:numId w:val="1"/>
        </w:numPr>
      </w:pPr>
      <w:r>
        <w:t>how documented inspection and maintenance routines can assist in reducing risks</w:t>
      </w:r>
    </w:p>
    <w:p>
      <w:pPr>
        <w:numPr>
          <w:ilvl w:val="0"/>
          <w:numId w:val="1"/>
        </w:numPr>
      </w:pPr>
      <w:r>
        <w:t>the legislation required by a port in order to license commercial and passenger vessels</w:t>
      </w:r>
    </w:p>
    <w:p>
      <w:pPr>
        <w:numPr>
          <w:ilvl w:val="0"/>
          <w:numId w:val="1"/>
        </w:numPr>
      </w:pPr>
      <w:r>
        <w:t>the types of commercial and passenger vessels that a port may be required to licence</w:t>
      </w:r>
    </w:p>
    <w:p>
      <w:pPr>
        <w:numPr>
          <w:ilvl w:val="0"/>
          <w:numId w:val="1"/>
        </w:numPr>
      </w:pPr>
      <w:r>
        <w:t>typical administrative arrangements for licensing commercial and passenger vessels</w:t>
      </w:r>
    </w:p>
    <w:p>
      <w:pPr>
        <w:numPr>
          <w:ilvl w:val="0"/>
          <w:numId w:val="1"/>
        </w:numPr>
      </w:pPr>
      <w:r>
        <w:t>availability of towage provision</w:t>
      </w:r>
    </w:p>
    <w:p>
      <w:pPr>
        <w:numPr>
          <w:ilvl w:val="0"/>
          <w:numId w:val="1"/>
        </w:numPr>
      </w:pPr>
      <w:r>
        <w:t>towage methods and their respective benefits/constraints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Port Skills &amp; Safety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Jul 2020</w:t>
      </w:r>
      <w:r>
        <w:rPr>
          <w:lang w:val="en-GB"/>
        </w:rPr>
        <w:br/>
      </w:r>
    </w:p>
    <w:p>
      <w:pPr/>
      <w:r>
        <w:rPr>
          <w:lang w:val="en-GB"/>
          <w:b/>
        </w:rPr>
        <w:t>Indicative Review Date</w:t>
      </w:r>
    </w:p>
    <w:p>
      <w:pPr/>
      <w:r>
        <w:rPr>
          <w:lang w:val="en-GB"/>
        </w:rPr>
        <w:t>31 Jul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Port Skills and Safety</w:t>
      </w:r>
      <w:r>
        <w:rPr>
          <w:lang w:val="en-GB"/>
        </w:rPr>
        <w:br/>
      </w:r>
    </w:p>
    <w:p>
      <w:pPr/>
      <w:r>
        <w:rPr>
          <w:lang w:val="en-GB"/>
          <w:b/>
        </w:rPr>
        <w:t>Original URN</w:t>
      </w:r>
    </w:p>
    <w:p>
      <w:pPr/>
      <w:r>
        <w:rPr>
          <w:lang w:val="en-GB"/>
        </w:rPr>
        <w:t>PSS HM111</w:t>
      </w:r>
      <w:r>
        <w:rPr>
          <w:lang w:val="en-GB"/>
        </w:rPr>
        <w:br/>
      </w:r>
    </w:p>
    <w:p>
      <w:pPr/>
      <w:r>
        <w:rPr>
          <w:lang w:val="en-GB"/>
          <w:b/>
        </w:rPr>
        <w:t>Relevant Occupations</w:t>
      </w:r>
    </w:p>
    <w:p>
      <w:pPr/>
      <w:r>
        <w:rPr>
          <w:lang w:val="en-GB"/>
        </w:rPr>
        <w:t>Harbour Masters, Harbour Masters and those with delegated Harbour Master powers</w:t>
      </w:r>
      <w:r>
        <w:rPr>
          <w:lang w:val="en-GB"/>
        </w:rPr>
        <w:br/>
      </w:r>
    </w:p>
    <w:p>
      <w:pPr/>
      <w:r>
        <w:rPr>
          <w:lang w:val="en-GB"/>
          <w:b/>
        </w:rPr>
        <w:t>Suite</w:t>
      </w:r>
    </w:p>
    <w:p>
      <w:pPr/>
      <w:r>
        <w:rPr>
          <w:lang w:val="en-GB"/>
        </w:rPr>
        <w:t>Harbour Masters</w:t>
      </w:r>
      <w:r>
        <w:rPr>
          <w:lang w:val="en-GB"/>
        </w:rPr>
        <w:br/>
      </w:r>
    </w:p>
    <w:p>
      <w:pPr/>
      <w:r>
        <w:rPr>
          <w:lang w:val="en-GB"/>
          <w:b/>
        </w:rPr>
        <w:t>Keywords</w:t>
      </w:r>
    </w:p>
    <w:p>
      <w:pPr/>
      <w:r>
        <w:rPr>
          <w:lang w:val="en-GB"/>
        </w:rPr>
        <w:t>safe and efficient use of the harbour, harbour, marine, port, harbour master deputy harbour master, port recreation, port facilities, directions, port user, assistant harbour master</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279207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9fd4826890c4436" /><Relationship Type="http://schemas.openxmlformats.org/officeDocument/2006/relationships/numbering" Target="/word/numbering.xml" Id="Re425969b1eac47da" /><Relationship Type="http://schemas.openxmlformats.org/officeDocument/2006/relationships/settings" Target="/word/settings.xml" Id="R7b25c1b3d6074574" /><Relationship Type="http://schemas.openxmlformats.org/officeDocument/2006/relationships/image" Target="/word/media/29dfc8c4-34ba-43bc-a518-1e110d0ad33c.png" Id="R21249838d07944e6" /></Relationships>
</file>