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76bfc96e4b46f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PROHSW14</w:t>
            </w:r>
            <w:r>
              <w:rPr>
                <w:b/>
              </w:rPr>
              <w:br/>
            </w:r>
            <w:r>
              <w:rPr>
                <w:b/>
              </w:rPr>
              <w:t>Comply with health and safety requirements in the workplace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b54c924493f4e0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​This standard covers the skills and knowledge required to demonstrate that you conduct your day to day work in a healthy and safe way and that you are competent in following the emergency procedure for your workplace.</w:t>
      </w:r>
    </w:p>
    <w:p>
      <w:pPr/>
      <w:r>
        <w:rPr>
          <w:lang w:val="en-GB"/>
        </w:rPr>
        <w:t>This involves:</w:t>
      </w:r>
    </w:p>
    <w:p>
      <w:pPr>
        <w:numPr>
          <w:ilvl w:val="0"/>
          <w:numId w:val="1"/>
        </w:numPr>
      </w:pPr>
      <w:r>
        <w:t>workplace health and safety policies</w:t>
      </w:r>
    </w:p>
    <w:p>
      <w:pPr>
        <w:numPr>
          <w:ilvl w:val="0"/>
          <w:numId w:val="1"/>
        </w:numPr>
      </w:pPr>
      <w:r>
        <w:t>legal and workplace environmental procedures</w:t>
      </w:r>
    </w:p>
    <w:p>
      <w:pPr>
        <w:numPr>
          <w:ilvl w:val="0"/>
          <w:numId w:val="1"/>
        </w:numPr>
      </w:pPr>
      <w:r>
        <w:t>maintaining your own and other's safety while working</w:t>
      </w:r>
    </w:p>
    <w:p>
      <w:pPr>
        <w:numPr>
          <w:ilvl w:val="0"/>
          <w:numId w:val="1"/>
        </w:numPr>
      </w:pPr>
      <w:r>
        <w:t>following emergency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comply with relevant health and safety legislation and requirements at all times</w:t>
      </w:r>
    </w:p>
    <w:p>
      <w:pPr>
        <w:numPr>
          <w:ilvl w:val="0"/>
          <w:numId w:val="2"/>
        </w:numPr>
      </w:pPr>
      <w:r>
        <w:t>comply with relevant environmental legislation and requirements at all times</w:t>
      </w:r>
    </w:p>
    <w:p>
      <w:pPr>
        <w:numPr>
          <w:ilvl w:val="0"/>
          <w:numId w:val="2"/>
        </w:numPr>
      </w:pPr>
      <w:r>
        <w:t>follow the most recent workplace practices for your job role</w:t>
      </w:r>
    </w:p>
    <w:p>
      <w:pPr>
        <w:numPr>
          <w:ilvl w:val="0"/>
          <w:numId w:val="2"/>
        </w:numPr>
      </w:pPr>
      <w:r>
        <w:t>follow workplace practices and suppliers/manufacturer's instructions for the safe use of equipment, materials and products</w:t>
      </w:r>
    </w:p>
    <w:p>
      <w:pPr>
        <w:numPr>
          <w:ilvl w:val="0"/>
          <w:numId w:val="2"/>
        </w:numPr>
      </w:pPr>
      <w:r>
        <w:t>report any differences between workplace practices and suppliers/manufacturer's instructions to the responsible/ appropriate person</w:t>
      </w:r>
    </w:p>
    <w:p>
      <w:pPr>
        <w:numPr>
          <w:ilvl w:val="0"/>
          <w:numId w:val="2"/>
        </w:numPr>
      </w:pPr>
      <w:r>
        <w:t>raise the alarm and/or find and inform a responsible/appropriate person of emergencies following standard operating procedures</w:t>
      </w:r>
    </w:p>
    <w:p>
      <w:pPr>
        <w:numPr>
          <w:ilvl w:val="0"/>
          <w:numId w:val="2"/>
        </w:numPr>
      </w:pPr>
      <w:r>
        <w:t>minimise risk of personal injury if an emergency should occur following standard operating procedures</w:t>
      </w:r>
    </w:p>
    <w:p>
      <w:pPr>
        <w:numPr>
          <w:ilvl w:val="0"/>
          <w:numId w:val="2"/>
        </w:numPr>
      </w:pPr>
      <w:r>
        <w:t>adhere to emergency procedures following standard operating procedures</w:t>
      </w:r>
    </w:p>
    <w:p>
      <w:pPr>
        <w:numPr>
          <w:ilvl w:val="0"/>
          <w:numId w:val="2"/>
        </w:numPr>
      </w:pPr>
      <w:r>
        <w:t>contribute to the development and review of safe systems of work following standard operating procedures</w:t>
      </w:r>
    </w:p>
    <w:p>
      <w:pPr>
        <w:numPr>
          <w:ilvl w:val="0"/>
          <w:numId w:val="2"/>
        </w:numPr>
      </w:pPr>
      <w:r>
        <w:t>wear personal and respiratory protective equipment following standard operating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relevant health and safety legislation and requirements</w:t>
      </w:r>
    </w:p>
    <w:p>
      <w:pPr>
        <w:numPr>
          <w:ilvl w:val="0"/>
          <w:numId w:val="3"/>
        </w:numPr>
      </w:pPr>
      <w:r>
        <w:t>relevant environmental legislation and requirements</w:t>
      </w:r>
    </w:p>
    <w:p>
      <w:pPr>
        <w:numPr>
          <w:ilvl w:val="0"/>
          <w:numId w:val="3"/>
        </w:numPr>
      </w:pPr>
      <w:r>
        <w:t>workplace practices and how to apply these</w:t>
      </w:r>
    </w:p>
    <w:p>
      <w:pPr>
        <w:numPr>
          <w:ilvl w:val="0"/>
          <w:numId w:val="3"/>
        </w:numPr>
      </w:pPr>
      <w:r>
        <w:t>suppliers/manufacturer's instructions for the safe use of equipment, materials and products</w:t>
      </w:r>
    </w:p>
    <w:p>
      <w:pPr>
        <w:numPr>
          <w:ilvl w:val="0"/>
          <w:numId w:val="3"/>
        </w:numPr>
      </w:pPr>
      <w:r>
        <w:t>emergency procedures</w:t>
      </w:r>
    </w:p>
    <w:p>
      <w:pPr>
        <w:numPr>
          <w:ilvl w:val="0"/>
          <w:numId w:val="3"/>
        </w:numPr>
      </w:pPr>
      <w:r>
        <w:t>safe systems of work</w:t>
      </w:r>
    </w:p>
    <w:p>
      <w:pPr>
        <w:numPr>
          <w:ilvl w:val="0"/>
          <w:numId w:val="3"/>
        </w:numPr>
      </w:pPr>
      <w:r>
        <w:t>standard operating procedures  </w:t>
      </w:r>
    </w:p>
    <w:p>
      <w:pPr>
        <w:numPr>
          <w:ilvl w:val="0"/>
          <w:numId w:val="3"/>
        </w:numPr>
      </w:pPr>
      <w:r>
        <w:t>personal and respiratory protective equipment</w:t>
      </w:r>
    </w:p>
    <w:p>
      <w:pPr>
        <w:numPr>
          <w:ilvl w:val="0"/>
          <w:numId w:val="3"/>
        </w:numPr>
      </w:pPr>
      <w:r>
        <w:t>ways of minimising risk of personal injury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/>
      <w:r>
        <w:rPr>
          <w:lang w:val="en-GB"/>
        </w:rPr>
        <w:t>Standard Operating Procedures</w:t>
      </w:r>
    </w:p>
    <w:p>
      <w:pPr/>
      <w:r>
        <w:rPr>
          <w:lang w:val="en-GB"/>
        </w:rPr>
        <w:t>Specifications of how to carry out work activities in a manner that will ensure the required outcomes if the procedure is followed accurately. All workplace policies, practice and procedures should be specified.</w:t>
      </w:r>
    </w:p>
    <w:p>
      <w:pPr/>
      <w:r>
        <w:rPr>
          <w:lang w:val="en-GB"/>
        </w:rPr>
        <w:t>Emergency procedures</w:t>
      </w:r>
    </w:p>
    <w:p>
      <w:pPr/>
      <w:r>
        <w:rPr>
          <w:lang w:val="en-GB"/>
        </w:rPr>
        <w:t>The procedures used in the event of an emergency occurring in the workplace.</w:t>
      </w:r>
    </w:p>
    <w:p>
      <w:pPr/>
      <w:r>
        <w:rPr>
          <w:lang w:val="en-GB"/>
        </w:rPr>
        <w:t>Raise the alarm</w:t>
      </w:r>
    </w:p>
    <w:p>
      <w:pPr/>
      <w:r>
        <w:rPr>
          <w:lang w:val="en-GB"/>
        </w:rPr>
        <w:t>This could be done by either:</w:t>
      </w:r>
    </w:p>
    <w:p>
      <w:pPr>
        <w:numPr>
          <w:ilvl w:val="0"/>
          <w:numId w:val="4"/>
        </w:numPr>
      </w:pPr>
      <w:r>
        <w:t>mechanical/electrical means</w:t>
      </w:r>
    </w:p>
    <w:p>
      <w:pPr>
        <w:numPr>
          <w:ilvl w:val="0"/>
          <w:numId w:val="4"/>
        </w:numPr>
      </w:pPr>
      <w:r>
        <w:t>notifying someone else</w:t>
      </w:r>
    </w:p>
    <w:p>
      <w:pPr>
        <w:numPr>
          <w:ilvl w:val="0"/>
          <w:numId w:val="4"/>
        </w:numPr>
      </w:pPr>
      <w:r>
        <w:t>shouting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Responsible/appropriate person</w:t>
      </w:r>
    </w:p>
    <w:p>
      <w:pPr/>
      <w:r>
        <w:rPr>
          <w:lang w:val="en-GB"/>
        </w:rPr>
        <w:t>Person/s who has the expertise in and/or responsibility for the areas of work affected by the procedure.  This is likely to include colleagues with production, safety, health, environment and quality specialisms.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Nov 2015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Mar 2020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PROHSW14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Carpenter and Joiner, Construction and Building Trades nec, Furniture Makers and Other Craft Woodworkers, Health and Safety Managers, Paper and Wood Machine Operatives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Health and Safety in Wood Occupations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Health; safety; hazard; risk; emergency;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B7D29F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7FCB008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F811355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F3F29D7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00c773d182d411a" /><Relationship Type="http://schemas.openxmlformats.org/officeDocument/2006/relationships/numbering" Target="/word/numbering.xml" Id="R040c5424c18b456d" /><Relationship Type="http://schemas.openxmlformats.org/officeDocument/2006/relationships/settings" Target="/word/settings.xml" Id="R98a63f9706114f79" /><Relationship Type="http://schemas.openxmlformats.org/officeDocument/2006/relationships/image" Target="/word/media/24fcca7c-9bcf-4306-bbb8-8a7f4e9af6bf.png" Id="R3b54c924493f4e04" /></Relationships>
</file>