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98c51a779043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PPLFOS18</w:t>
            </w:r>
            <w:r>
              <w:rPr>
                <w:b/>
              </w:rPr>
              <w:br/>
            </w:r>
            <w:r>
              <w:rPr>
                <w:b/>
              </w:rPr>
              <w:t>Inform clients about sources of financial support available to them when arranging a funeral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48fba87ead4a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informing clients about the sources of financial support available to them which may be required during the arrangement of a funeral.</w:t>
      </w:r>
    </w:p>
    <w:p>
      <w:pPr/>
      <w:r>
        <w:rPr>
          <w:lang w:val="en-GB"/>
        </w:rPr>
        <w:br/>
      </w:r>
    </w:p>
    <w:p>
      <w:pPr/>
      <w:r>
        <w:rPr>
          <w:lang w:val="en-GB"/>
        </w:rPr>
        <w:t xml:space="preserve">This standard is for all funeral directors, funeral director assistants and funeral arrangers. </w:t>
      </w:r>
    </w:p>
    <w:p>
      <w:pPr/>
      <w:r>
        <w:rPr>
          <w:lang w:val="en-GB"/>
        </w:rPr>
        <w:br/>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establish whether your clients require financial support when arranging a funeral</w:t>
      </w:r>
    </w:p>
    <w:p>
      <w:pPr/>
      <w:r>
        <w:rPr>
          <w:lang w:val="en-GB"/>
        </w:rPr>
        <w:t xml:space="preserve"> 2. </w:t>
      </w:r>
    </w:p>
    <w:p>
      <w:pPr/>
      <w:r>
        <w:rPr>
          <w:lang w:val="en-GB"/>
        </w:rPr>
        <w:t>provide your clients with information about sources of financial support that is up-to-date and sufficient for their requirements</w:t>
      </w:r>
    </w:p>
    <w:p>
      <w:pPr/>
      <w:r>
        <w:rPr>
          <w:lang w:val="en-GB"/>
        </w:rPr>
        <w:t xml:space="preserve"> 3. </w:t>
      </w:r>
    </w:p>
    <w:p>
      <w:pPr/>
      <w:r>
        <w:rPr>
          <w:lang w:val="en-GB"/>
        </w:rPr>
        <w:t>provide your clients with information about sources of financial support in a format they understand and that meets their requirements</w:t>
      </w:r>
    </w:p>
    <w:p>
      <w:pPr/>
      <w:r>
        <w:rPr>
          <w:lang w:val="en-GB"/>
        </w:rPr>
        <w:t xml:space="preserve"> 4. </w:t>
      </w:r>
    </w:p>
    <w:p>
      <w:pPr/>
      <w:r>
        <w:rPr>
          <w:lang w:val="en-GB"/>
        </w:rPr>
        <w:t>give clients sufficient opportunities to ask questions and clarify the information given regarding possible financial support</w:t>
      </w:r>
    </w:p>
    <w:p>
      <w:pPr/>
      <w:r>
        <w:rPr>
          <w:lang w:val="en-GB"/>
        </w:rPr>
        <w:t xml:space="preserve"> 5. </w:t>
      </w:r>
    </w:p>
    <w:p>
      <w:pPr/>
      <w:r>
        <w:rPr>
          <w:lang w:val="en-GB"/>
        </w:rPr>
        <w:t>confirm clients’ understanding of the information given to them</w:t>
      </w:r>
    </w:p>
    <w:p>
      <w:pPr/>
      <w:r>
        <w:rPr>
          <w:lang w:val="en-GB"/>
        </w:rPr>
        <w:t xml:space="preserve"> 6. </w:t>
      </w:r>
    </w:p>
    <w:p>
      <w:pPr/>
      <w:r>
        <w:rPr>
          <w:lang w:val="en-GB"/>
        </w:rPr>
        <w:t>keep records of the information given to clients that are clear, accurate and stored securely in accordance with relevant regulations, legislation, codes of practice and your funeral business’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it is important to clarify whether your clients require financial support when arranging a funeral</w:t>
      </w:r>
    </w:p>
    <w:p>
      <w:pPr/>
      <w:r>
        <w:rPr>
          <w:lang w:val="en-GB"/>
        </w:rPr>
        <w:t xml:space="preserve"> 2. </w:t>
      </w:r>
    </w:p>
    <w:p>
      <w:pPr/>
      <w:r>
        <w:rPr>
          <w:lang w:val="en-GB"/>
        </w:rPr>
        <w:t>how to establish clients’ requirements for financial support</w:t>
      </w:r>
    </w:p>
    <w:p>
      <w:pPr/>
      <w:r>
        <w:rPr>
          <w:lang w:val="en-GB"/>
        </w:rPr>
        <w:t xml:space="preserve"> 3. </w:t>
      </w:r>
    </w:p>
    <w:p>
      <w:pPr/>
      <w:r>
        <w:rPr>
          <w:lang w:val="en-GB"/>
        </w:rPr>
        <w:t>what information to provide to clients about sources of financial support available to them</w:t>
      </w:r>
    </w:p>
    <w:p>
      <w:pPr/>
      <w:r>
        <w:rPr>
          <w:lang w:val="en-GB"/>
        </w:rPr>
        <w:t xml:space="preserve"> 4. </w:t>
      </w:r>
    </w:p>
    <w:p>
      <w:pPr/>
      <w:r>
        <w:rPr>
          <w:lang w:val="en-GB"/>
        </w:rPr>
        <w:t>where to locate the information on financial support that your clients require</w:t>
      </w:r>
    </w:p>
    <w:p>
      <w:pPr/>
      <w:r>
        <w:rPr>
          <w:lang w:val="en-GB"/>
        </w:rPr>
        <w:t xml:space="preserve"> 5. </w:t>
      </w:r>
    </w:p>
    <w:p>
      <w:pPr/>
      <w:r>
        <w:rPr>
          <w:lang w:val="en-GB"/>
        </w:rPr>
        <w:t>how to check the reliability, accuracy and currency of information you provide</w:t>
      </w:r>
    </w:p>
    <w:p>
      <w:pPr/>
      <w:r>
        <w:rPr>
          <w:lang w:val="en-GB"/>
        </w:rPr>
        <w:t xml:space="preserve"> 6. </w:t>
      </w:r>
    </w:p>
    <w:p>
      <w:pPr/>
      <w:r>
        <w:rPr>
          <w:lang w:val="en-GB"/>
        </w:rPr>
        <w:t>how to check your clients’ understanding of the information you provide to them</w:t>
      </w:r>
    </w:p>
    <w:p>
      <w:pPr/>
      <w:r>
        <w:rPr>
          <w:lang w:val="en-GB"/>
        </w:rPr>
        <w:t xml:space="preserve"> 7. </w:t>
      </w:r>
    </w:p>
    <w:p>
      <w:pPr/>
      <w:r>
        <w:rPr>
          <w:lang w:val="en-GB"/>
        </w:rPr>
        <w:t>the different ways of providing information to clients</w:t>
      </w:r>
    </w:p>
    <w:p>
      <w:pPr/>
      <w:r>
        <w:rPr>
          <w:lang w:val="en-GB"/>
        </w:rPr>
        <w:t xml:space="preserve"> 8. </w:t>
      </w:r>
    </w:p>
    <w:p>
      <w:pPr/>
      <w:r>
        <w:rPr>
          <w:lang w:val="en-GB"/>
        </w:rPr>
        <w:t>the requirements to store and record information given to clients in accordance with relevant regulations, legislation, codes of practice and your funeral business’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When providing information for clients about sources of financial support, you must show that you can achieve the outcome when dealing the following:</w:t>
      </w:r>
    </w:p>
    <w:p>
      <w:pPr/>
      <w:r>
        <w:rPr>
          <w:lang w:val="en-GB"/>
        </w:rPr>
        <w:t>1.</w:t>
      </w:r>
    </w:p>
    <w:p>
      <w:pPr/>
      <w:r>
        <w:rPr>
          <w:lang w:val="en-GB"/>
        </w:rPr>
        <w:t xml:space="preserve">‍ </w:t>
      </w:r>
    </w:p>
    <w:p>
      <w:pPr/>
      <w:r>
        <w:rPr>
          <w:lang w:val="en-GB"/>
        </w:rPr>
        <w:t>Financial support given by:</w:t>
      </w:r>
    </w:p>
    <w:p>
      <w:pPr/>
      <w:r>
        <w:rPr>
          <w:lang w:val="en-GB"/>
        </w:rPr>
        <w:t>1.1.</w:t>
      </w:r>
    </w:p>
    <w:p>
      <w:pPr/>
      <w:r>
        <w:rPr>
          <w:lang w:val="en-GB"/>
        </w:rPr>
        <w:t xml:space="preserve">‍ </w:t>
      </w:r>
    </w:p>
    <w:p>
      <w:pPr/>
      <w:r>
        <w:rPr>
          <w:lang w:val="en-GB"/>
        </w:rPr>
        <w:t>State/Government assistance</w:t>
      </w:r>
    </w:p>
    <w:p>
      <w:pPr/>
      <w:r>
        <w:rPr>
          <w:lang w:val="en-GB"/>
        </w:rPr>
        <w:t>1.2.</w:t>
      </w:r>
    </w:p>
    <w:p>
      <w:pPr/>
      <w:r>
        <w:rPr>
          <w:lang w:val="en-GB"/>
        </w:rPr>
        <w:t xml:space="preserve">‍ </w:t>
      </w:r>
    </w:p>
    <w:p>
      <w:pPr/>
      <w:r>
        <w:rPr>
          <w:lang w:val="en-GB"/>
        </w:rPr>
        <w:t>insurance and related financial services</w:t>
      </w:r>
    </w:p>
    <w:p>
      <w:pPr/>
      <w:r>
        <w:rPr>
          <w:lang w:val="en-GB"/>
        </w:rPr>
        <w:t>1.3.</w:t>
      </w:r>
    </w:p>
    <w:p>
      <w:pPr/>
      <w:r>
        <w:rPr>
          <w:lang w:val="en-GB"/>
        </w:rPr>
        <w:t xml:space="preserve">‍ </w:t>
      </w:r>
    </w:p>
    <w:p>
      <w:pPr/>
      <w:r>
        <w:rPr>
          <w:lang w:val="en-GB"/>
        </w:rPr>
        <w:t>charities and benevolent funds</w:t>
      </w:r>
    </w:p>
    <w:p>
      <w:pPr/>
      <w:r>
        <w:rPr>
          <w:lang w:val="en-GB"/>
        </w:rPr>
        <w:t>1.4.</w:t>
      </w:r>
    </w:p>
    <w:p>
      <w:pPr/>
      <w:r>
        <w:rPr>
          <w:lang w:val="en-GB"/>
        </w:rPr>
        <w:t xml:space="preserve">‍ </w:t>
      </w:r>
    </w:p>
    <w:p>
      <w:pPr/>
      <w:r>
        <w:rPr>
          <w:lang w:val="en-GB"/>
        </w:rPr>
        <w:t>payment terms with your funeral business</w:t>
      </w:r>
    </w:p>
    <w:p>
      <w:pPr/>
      <w:r>
        <w:rPr>
          <w:lang w:val="en-GB"/>
        </w:rPr>
        <w:br/>
      </w:r>
    </w:p>
    <w:p>
      <w:pPr/>
      <w:r>
        <w:rPr>
          <w:lang w:val="en-GB"/>
        </w:rPr>
        <w:t>2.</w:t>
      </w:r>
    </w:p>
    <w:p>
      <w:pPr/>
      <w:r>
        <w:rPr>
          <w:lang w:val="en-GB"/>
        </w:rPr>
        <w:t xml:space="preserve">‍ </w:t>
      </w:r>
    </w:p>
    <w:p>
      <w:pPr/>
      <w:r>
        <w:rPr>
          <w:lang w:val="en-GB"/>
        </w:rPr>
        <w:t>Information:</w:t>
      </w:r>
    </w:p>
    <w:p>
      <w:pPr/>
      <w:r>
        <w:rPr>
          <w:lang w:val="en-GB"/>
        </w:rPr>
        <w:t>2.1.</w:t>
      </w:r>
    </w:p>
    <w:p>
      <w:pPr/>
      <w:r>
        <w:rPr>
          <w:lang w:val="en-GB"/>
        </w:rPr>
        <w:t xml:space="preserve">‍ </w:t>
      </w:r>
    </w:p>
    <w:p>
      <w:pPr/>
      <w:r>
        <w:rPr>
          <w:lang w:val="en-GB"/>
        </w:rPr>
        <w:t>written in their own language</w:t>
      </w:r>
    </w:p>
    <w:p>
      <w:pPr/>
      <w:r>
        <w:rPr>
          <w:lang w:val="en-GB"/>
        </w:rPr>
        <w:t>2.2.</w:t>
      </w:r>
    </w:p>
    <w:p>
      <w:pPr/>
      <w:r>
        <w:rPr>
          <w:lang w:val="en-GB"/>
        </w:rPr>
        <w:t xml:space="preserve">‍ </w:t>
      </w:r>
    </w:p>
    <w:p>
      <w:pPr/>
      <w:r>
        <w:rPr>
          <w:lang w:val="en-GB"/>
        </w:rPr>
        <w:t>verbal</w:t>
      </w:r>
    </w:p>
    <w:p>
      <w:pPr/>
      <w:r>
        <w:rPr>
          <w:lang w:val="en-GB"/>
        </w:rPr>
        <w:t>2.3 online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The standards in the funeral operations suite should be complemented by pan-sector standards such as working relationships, business, administration and resource management, as well as any other specific requirements of the employer.</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PPLFOS18</w:t>
      </w:r>
      <w:r>
        <w:rPr>
          <w:lang w:val="en-GB"/>
        </w:rPr>
        <w:br/>
      </w:r>
    </w:p>
    <w:p>
      <w:pPr/>
      <w:r>
        <w:rPr>
          <w:lang w:val="en-GB"/>
          <w:b/>
        </w:rPr>
        <w:t>Relevant Occupations</w:t>
      </w:r>
    </w:p>
    <w:p>
      <w:pPr/>
      <w:r>
        <w:rPr>
          <w:lang w:val="en-GB"/>
        </w:rPr>
        <w:t>Funeral Director, Funeral Director’s Assistant, Funeral Services Attendant, Funeral Services Operative, Funeral Arranger</w:t>
      </w:r>
      <w:r>
        <w:rPr>
          <w:lang w:val="en-GB"/>
        </w:rPr>
        <w:br/>
      </w:r>
    </w:p>
    <w:p>
      <w:pPr/>
      <w:r>
        <w:rPr>
          <w:lang w:val="en-GB"/>
          <w:b/>
        </w:rPr>
        <w:t>Suite</w:t>
      </w:r>
    </w:p>
    <w:p>
      <w:pPr/>
      <w:r>
        <w:rPr>
          <w:lang w:val="en-GB"/>
        </w:rPr>
        <w:t>Funeral Services</w:t>
      </w:r>
      <w:r>
        <w:rPr>
          <w:lang w:val="en-GB"/>
        </w:rPr>
        <w:br/>
      </w:r>
    </w:p>
    <w:p>
      <w:pPr/>
      <w:r>
        <w:rPr>
          <w:lang w:val="en-GB"/>
          <w:b/>
        </w:rPr>
        <w:t>Keywords</w:t>
      </w:r>
    </w:p>
    <w:p>
      <w:pPr/>
      <w:r>
        <w:rPr>
          <w:lang w:val="en-GB"/>
        </w:rPr>
        <w:t>Funerals; funerary; undertakers; undertaking; provides; providing; gives; giving; supplies; supplying; products; requirements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0a154e5e5e4fc5" /><Relationship Type="http://schemas.openxmlformats.org/officeDocument/2006/relationships/numbering" Target="/word/numbering.xml" Id="R770cdab2ffb14c88" /><Relationship Type="http://schemas.openxmlformats.org/officeDocument/2006/relationships/settings" Target="/word/settings.xml" Id="R52c7b7fdc05a4a51" /><Relationship Type="http://schemas.openxmlformats.org/officeDocument/2006/relationships/image" Target="/word/media/805b27ac-1fea-4b3c-aa33-263e6cbc71db.png" Id="Rfb48fba87ead4a85" /></Relationships>
</file>