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5fa8f71c943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PPLFOS06</w:t>
            </w:r>
            <w:r>
              <w:rPr>
                <w:b/>
              </w:rPr>
              <w:br/>
            </w:r>
            <w:r>
              <w:rPr>
                <w:b/>
              </w:rPr>
              <w:t>Attend to, remove and transfer the deceased to the designated premises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83f64d5ffd47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attending to and removing the deceased from their current location and transferring them to a designated premises.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for funeral directors, funeral director’s assistants, funeral attendants and funeral operatives.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check with clients or relevant authorities that authorisation for the removal of the deceased has been received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check cleanliness of the vehicle and make sure you have sufficient PPE and equipment to effect the transfer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introduce and identify yourself at the location of the deceased, presenting identification upon request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check the identity of the deceased with the client in accordance with relevant regulations, codes of practice and your funeral business’ policies and procedures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assess the location, deceased and removal route options to plan the removal of the deceased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identify if any specific resources are required for the removal and check that they are available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take action to protect yourself and others, including the use of relevant personal protective equipment during attendance, removal and transfer of the deceased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maintain the dignity of the deceased throughout the attendance, removal and transfer to the designated premises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attend, remove and transfer the deceased to the designated premises in accordance with the specification from the first call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follow your funeral business’ policies and procedures to ensure the identification process is recorded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ensure that following removal of the deceased, the location is left in the correct condition according to your funeral business' policies and procedures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inform the client of the next steps and provide relevant information and contact details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record and store any personal effects in accordance with relevant regulations, legislation, codes of practice and your funeral business' policies and procedures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take precautions to avoid the spread of infection and disease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dispose of waste correctly and according to relevant health and safety legislation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what resources are available for use and when to use them during attendance, removal and transfer of the deceased to a designated premises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correct and safe use of cleansing equipment, PPE and other equipment required to effect the transfer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why it is important to check and confirm the identity of the deceased and record their details and relevant information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 xml:space="preserve">what health and safety requirements apply, and any specific precautions to be taken to adhere to relevant codes of practice, regulations and your funeral business' policies and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methods of communication with third party or family member(s) that meet the sensitivity of the situation relating to the removal and transfer of the deceased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why it is important to check if clothing, jewellery or other property is to be removed or remain with the deceased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how to confirm the requirements identified at first call for the removal and transfer of the deceased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relevant legislation relating to removing the deceased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what religious, cultural and other customs may be encountered when attending and transferring the deceased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the methods to use to maintain the dignity and respect of the deceased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how to establish your own identity upon request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what types of personal protective equipment to use, including suit, footwear, gloves, mask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how to use safe lifting and handling techniques when effecting the removal of the deceased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the documentation that must be correctly completed to adhere to relevant regulations, legislation, codes of practice and your funeral business' policies and procedures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how to record and store any personal effects to adhere to relevant regulations, legislation, codes of practice and your funeral business' policies and procedures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the infectious diseases which may be encountered at the scene and how to identify risks associated with these and the procedures for control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the requirement to dispose of waste correctly and according to current health and safety legislation</w:t>
      </w:r>
    </w:p>
    <w:p>
      <w:pPr/>
      <w:r>
        <w:rPr>
          <w:lang w:val="en-GB"/>
        </w:rPr>
        <w:t xml:space="preserve"> 18. </w:t>
      </w:r>
    </w:p>
    <w:p>
      <w:pPr/>
      <w:r>
        <w:rPr>
          <w:lang w:val="en-GB"/>
        </w:rPr>
        <w:t>your funeral business' policies and procedures relating to the condition in which premises after removing the deceased from a home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When preparing for the removal of the deceased, you must show that you can achieve the outcome when dealing with each of the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Method of removal: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 a coffin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 an alternative container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manual handling before placing the deceased in a coffin</w:t>
      </w:r>
    </w:p>
    <w:p>
      <w:pPr/>
      <w:r>
        <w:rPr>
          <w:lang w:val="en-GB"/>
        </w:rPr>
        <w:t>1.4.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using a stretcher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Locations: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ground floors of premises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upper floors of premises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using stairs or lifts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private and public institutions</w:t>
      </w:r>
    </w:p>
    <w:p>
      <w:pPr/>
      <w:r>
        <w:rPr>
          <w:lang w:val="en-GB"/>
        </w:rPr>
        <w:t>2.5.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public places</w:t>
      </w:r>
    </w:p>
    <w:p>
      <w:pPr/>
      <w:r>
        <w:rPr>
          <w:lang w:val="en-GB"/>
        </w:rPr>
        <w:t xml:space="preserve">2.6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inside or outside of private dwellings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Condition of the deceased as determined by: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appearance</w:t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clinical condition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size and weight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Resources: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vehicles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equipment and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removing the deceased to designated premises, you must show that you can achieve the outcome when dealing with each of the following: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cedcd5f517420d" /><Relationship Type="http://schemas.openxmlformats.org/officeDocument/2006/relationships/numbering" Target="/word/numbering.xml" Id="R0ac5b8f4d6f149c0" /><Relationship Type="http://schemas.openxmlformats.org/officeDocument/2006/relationships/settings" Target="/word/settings.xml" Id="Rc0b2f2a19e564b19" /><Relationship Type="http://schemas.openxmlformats.org/officeDocument/2006/relationships/image" Target="/word/media/06ce1d21-efa2-4b71-b5d7-6f50c9afe031.png" Id="R2183f64d5ffd47cf" /></Relationships>
</file>