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65daffd131149e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PPL1PRD6</w:t>
            </w:r>
            <w:r>
              <w:rPr>
                <w:b/>
              </w:rPr>
              <w:br/>
            </w:r>
            <w:r>
              <w:rPr>
                <w:b/>
              </w:rPr>
              <w:t>Present menu items according to brand / organisational standards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80864c467fa42e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how you present dishes according to your brand / organisational standards. It covers how you would appropriately prepare, cook / regenerate, finish and present the menu items in such a way as to consistently reflect the marketing and promotional style of your workplace.</w:t>
      </w:r>
    </w:p>
    <w:p>
      <w:pPr/>
      <w:r>
        <w:rPr>
          <w:lang w:val="en-GB"/>
        </w:rPr>
        <w:t>This standard focuses on the technical knowledge and skills required to present menu items according to brand/organisational standards;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Ensure that the preparation area and equipment is clean, undamaged and ready for use according to your workplace  procedures</w:t>
      </w:r>
    </w:p>
    <w:p>
      <w:pPr/>
      <w:r>
        <w:rPr>
          <w:lang w:val="en-GB"/>
        </w:rPr>
        <w:t xml:space="preserve"> 2. </w:t>
      </w:r>
    </w:p>
    <w:p>
      <w:pPr/>
      <w:r>
        <w:rPr>
          <w:lang w:val="en-GB"/>
        </w:rPr>
        <w:t>Ensure that you are familiar with your brand / organisational standard for each menu item and assemble the required ingredients</w:t>
      </w:r>
    </w:p>
    <w:p>
      <w:pPr/>
      <w:r>
        <w:rPr>
          <w:lang w:val="en-GB"/>
        </w:rPr>
        <w:t xml:space="preserve"> 3. </w:t>
      </w:r>
    </w:p>
    <w:p>
      <w:pPr/>
      <w:r>
        <w:rPr>
          <w:lang w:val="en-GB"/>
        </w:rPr>
        <w:t>Check that all ingredients meet the dish, food safety and your workplace requirements</w:t>
      </w:r>
    </w:p>
    <w:p>
      <w:pPr/>
      <w:r>
        <w:rPr>
          <w:lang w:val="en-GB"/>
        </w:rPr>
        <w:t xml:space="preserve"> 4. </w:t>
      </w:r>
    </w:p>
    <w:p>
      <w:pPr/>
      <w:r>
        <w:rPr>
          <w:lang w:val="en-GB"/>
        </w:rPr>
        <w:t>Prepare and cook / regenerate the menu items to meet dish requirements</w:t>
      </w:r>
    </w:p>
    <w:p>
      <w:pPr/>
      <w:r>
        <w:rPr>
          <w:lang w:val="en-GB"/>
        </w:rPr>
        <w:t xml:space="preserve"> 5. </w:t>
      </w:r>
    </w:p>
    <w:p>
      <w:pPr/>
      <w:r>
        <w:rPr>
          <w:lang w:val="en-GB"/>
        </w:rPr>
        <w:t>Ensure the finished product has the correct colour, texture, consistency and flavour</w:t>
      </w:r>
    </w:p>
    <w:p>
      <w:pPr/>
      <w:r>
        <w:rPr>
          <w:lang w:val="en-GB"/>
        </w:rPr>
        <w:t xml:space="preserve"> 6. </w:t>
      </w:r>
    </w:p>
    <w:p>
      <w:pPr/>
      <w:r>
        <w:rPr>
          <w:lang w:val="en-GB"/>
        </w:rPr>
        <w:t>Finish the dish to meet customer and your workplace requirements regarding portion size and style</w:t>
      </w:r>
    </w:p>
    <w:p>
      <w:pPr/>
      <w:r>
        <w:rPr>
          <w:lang w:val="en-GB"/>
        </w:rPr>
        <w:t xml:space="preserve"> 7. </w:t>
      </w:r>
    </w:p>
    <w:p>
      <w:pPr/>
      <w:r>
        <w:rPr>
          <w:lang w:val="en-GB"/>
        </w:rPr>
        <w:t>Collect the required crockery or packaging and present menu items for service together with the specified accompaniments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working practices when preparing, cooking / regenerating and finishing menu items to brand / organisational standards</w:t>
      </w:r>
    </w:p>
    <w:p>
      <w:pPr/>
      <w:r>
        <w:rPr>
          <w:lang w:val="en-GB"/>
        </w:rPr>
        <w:t xml:space="preserve"> 2. </w:t>
      </w:r>
    </w:p>
    <w:p>
      <w:pPr/>
      <w:r>
        <w:rPr>
          <w:lang w:val="en-GB"/>
        </w:rPr>
        <w:t>What your brand / organisational standards are and where to find them</w:t>
      </w:r>
    </w:p>
    <w:p>
      <w:pPr/>
      <w:r>
        <w:rPr>
          <w:lang w:val="en-GB"/>
        </w:rPr>
        <w:t xml:space="preserve"> 3. </w:t>
      </w:r>
    </w:p>
    <w:p>
      <w:pPr/>
      <w:r>
        <w:rPr>
          <w:lang w:val="en-GB"/>
        </w:rPr>
        <w:t>Why it is important to follow brand / organisational standards when preparing, cooking / regenerating and finishing menu items</w:t>
      </w:r>
    </w:p>
    <w:p>
      <w:pPr/>
      <w:r>
        <w:rPr>
          <w:lang w:val="en-GB"/>
        </w:rPr>
        <w:t xml:space="preserve"> 4. </w:t>
      </w:r>
    </w:p>
    <w:p>
      <w:pPr/>
      <w:r>
        <w:rPr>
          <w:lang w:val="en-GB"/>
        </w:rPr>
        <w:t>How to check that the ingredients meet your workplace requirements and are fit for use, of the correct quality and quantity</w:t>
      </w:r>
    </w:p>
    <w:p>
      <w:pPr/>
      <w:r>
        <w:rPr>
          <w:lang w:val="en-GB"/>
        </w:rPr>
        <w:t xml:space="preserve"> 5. </w:t>
      </w:r>
    </w:p>
    <w:p>
      <w:pPr/>
      <w:r>
        <w:rPr>
          <w:lang w:val="en-GB"/>
        </w:rPr>
        <w:t>Why and to whom you should report any problems with ingredients</w:t>
      </w:r>
    </w:p>
    <w:p>
      <w:pPr/>
      <w:r>
        <w:rPr>
          <w:lang w:val="en-GB"/>
        </w:rPr>
        <w:t xml:space="preserve"> 6. </w:t>
      </w:r>
    </w:p>
    <w:p>
      <w:pPr/>
      <w:r>
        <w:rPr>
          <w:lang w:val="en-GB"/>
        </w:rPr>
        <w:t>How to carry out the relevant preparation, cooking / regenerating and finishing  methods for each dish</w:t>
      </w:r>
    </w:p>
    <w:p>
      <w:pPr/>
      <w:r>
        <w:rPr>
          <w:lang w:val="en-GB"/>
        </w:rPr>
        <w:t xml:space="preserve"> 7. </w:t>
      </w:r>
    </w:p>
    <w:p>
      <w:pPr/>
      <w:r>
        <w:rPr>
          <w:lang w:val="en-GB"/>
        </w:rPr>
        <w:t>How brand / organisational standards are used to ensure portion control and why this is important</w:t>
      </w:r>
    </w:p>
    <w:p>
      <w:pPr/>
      <w:r>
        <w:rPr>
          <w:lang w:val="en-GB"/>
        </w:rPr>
        <w:t xml:space="preserve"> 8. </w:t>
      </w:r>
    </w:p>
    <w:p>
      <w:pPr/>
      <w:r>
        <w:rPr>
          <w:lang w:val="en-GB"/>
        </w:rPr>
        <w:t>How to present menu items in a way that meets customers’ and your workplace requirements</w:t>
      </w:r>
    </w:p>
    <w:p>
      <w:pPr/>
      <w:r>
        <w:rPr>
          <w:lang w:val="en-GB"/>
        </w:rPr>
        <w:t xml:space="preserve"> 9. </w:t>
      </w:r>
    </w:p>
    <w:p>
      <w:pPr/>
      <w:r>
        <w:rPr>
          <w:lang w:val="en-GB"/>
        </w:rPr>
        <w:t>The types of problems that may occur when preparing, cooking / regenerating and finishing menu items to brand / organisational standards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PPL1PRD6</w:t>
      </w:r>
      <w:r>
        <w:rPr>
          <w:lang w:val="en-GB"/>
        </w:rPr>
        <w:br/>
      </w:r>
    </w:p>
    <w:p>
      <w:pPr/>
      <w:r>
        <w:rPr>
          <w:lang w:val="en-GB"/>
          <w:b/>
        </w:rPr>
        <w:t>Relevant Occupations</w:t>
      </w:r>
    </w:p>
    <w:p>
      <w:pPr/>
      <w:r>
        <w:rPr>
          <w:lang w:val="en-GB"/>
        </w:rPr>
        <w:t>Chef, Cook</w:t>
      </w:r>
      <w:r>
        <w:rPr>
          <w:lang w:val="en-GB"/>
        </w:rPr>
        <w:br/>
      </w:r>
    </w:p>
    <w:p>
      <w:pPr/>
      <w:r>
        <w:rPr>
          <w:lang w:val="en-GB"/>
          <w:b/>
        </w:rPr>
        <w:t>Suite</w:t>
      </w:r>
    </w:p>
    <w:p>
      <w:pPr/>
      <w:r>
        <w:rPr>
          <w:lang w:val="en-GB"/>
        </w:rPr>
        <w:t>Food Production and Cooking</w:t>
      </w:r>
      <w:r>
        <w:rPr>
          <w:lang w:val="en-GB"/>
        </w:rPr>
        <w:br/>
      </w:r>
    </w:p>
    <w:p>
      <w:pPr/>
      <w:r>
        <w:rPr>
          <w:lang w:val="en-GB"/>
          <w:b/>
        </w:rPr>
        <w:t>Keywords</w:t>
      </w:r>
    </w:p>
    <w:p>
      <w:pPr/>
      <w:r>
        <w:rPr>
          <w:lang w:val="en-GB"/>
        </w:rPr>
        <w:t>Menu items, company standards, present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378767b1ddd4880" /><Relationship Type="http://schemas.openxmlformats.org/officeDocument/2006/relationships/numbering" Target="/word/numbering.xml" Id="R395d842aab0b4955" /><Relationship Type="http://schemas.openxmlformats.org/officeDocument/2006/relationships/settings" Target="/word/settings.xml" Id="R998cfe9c1d094359" /><Relationship Type="http://schemas.openxmlformats.org/officeDocument/2006/relationships/image" Target="/word/media/ea304bb9-bcff-40a8-afaf-fe4d3f378754.png" Id="Rd80864c467fa42e5" /></Relationships>
</file>