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84632b095643b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PPLAOG40</w:t>
            </w:r>
            <w:r>
              <w:rPr>
                <w:b/>
              </w:rPr>
              <w:br/>
            </w:r>
            <w:r>
              <w:rPr>
                <w:b/>
              </w:rPr>
              <w:t>Manage airfield condition and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035544c7464f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managing the condition of the airfield and its associated operations and ensuring it is maintained to operational and airport/airfield standards and relevant legal requirements. This involves confirming that resources, systems and procedures are in place to maintain airfield operations, managing both routine and non-routine airfield maintenance operations, and taking action to confirm organisational and airport/airfield operational standards and relevant legal requirements are met.</w:t>
      </w:r>
    </w:p>
    <w:p>
      <w:pPr/>
      <w:r>
        <w:rPr>
          <w:lang w:val="en-GB"/>
        </w:rPr>
        <w:t>This standard is for those working in airports/airfields in management roles.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>
        <w:numPr>
          <w:ilvl w:val="0"/>
          <w:numId w:val="1"/>
        </w:numPr>
      </w:pPr>
      <w:r>
        <w:t>Manage airfield condition and operations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Monitor and manage the airfield’s condition and operations in line with organisational and airport/airfield procedures and relevant legal requirements</w:t>
      </w:r>
    </w:p>
    <w:p>
      <w:pPr>
        <w:numPr>
          <w:ilvl w:val="0"/>
          <w:numId w:val="2"/>
        </w:numPr>
      </w:pPr>
      <w:r>
        <w:t>Confirm the required resources, systems and procedures are in place to maintain airfield operations   </w:t>
      </w:r>
    </w:p>
    <w:p>
      <w:pPr>
        <w:numPr>
          <w:ilvl w:val="0"/>
          <w:numId w:val="2"/>
        </w:numPr>
      </w:pPr>
      <w:r>
        <w:t>Allocate and manage staff to undertake airfield operations</w:t>
      </w:r>
    </w:p>
    <w:p>
      <w:pPr>
        <w:numPr>
          <w:ilvl w:val="0"/>
          <w:numId w:val="2"/>
        </w:numPr>
      </w:pPr>
      <w:r>
        <w:t>Manage your organisation’s and the airport/airfield's routine and non-routine airfield maintenance operations to maintain airfield serviceability</w:t>
      </w:r>
    </w:p>
    <w:p>
      <w:pPr>
        <w:numPr>
          <w:ilvl w:val="0"/>
          <w:numId w:val="2"/>
        </w:numPr>
      </w:pPr>
      <w:r>
        <w:t>Take action when the airfield’s condition and operations fail to meet operational standards in line with organisational and airport/airfield procedures and relevant legal requirement</w:t>
      </w:r>
    </w:p>
    <w:p>
      <w:pPr>
        <w:numPr>
          <w:ilvl w:val="0"/>
          <w:numId w:val="2"/>
        </w:numPr>
      </w:pPr>
      <w:r>
        <w:t>Communicate information on the airfield’s condition and operations to all necessary parties in line with organisational and airport/airfield procedures</w:t>
      </w:r>
    </w:p>
    <w:p>
      <w:pPr>
        <w:numPr>
          <w:ilvl w:val="0"/>
          <w:numId w:val="2"/>
        </w:numPr>
      </w:pPr>
      <w:r>
        <w:t>Record and report the required airfield serviceability, condition, maintenance and operations documentation in line with organisational and airport/airfield procedures and relevant legal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organisation's and the airport/airfield's operational standards and relevant legal requirements for airfield condition and serviceability</w:t>
      </w:r>
    </w:p>
    <w:p>
      <w:pPr>
        <w:numPr>
          <w:ilvl w:val="0"/>
          <w:numId w:val="3"/>
        </w:numPr>
      </w:pPr>
      <w:r>
        <w:t>Your organisation’s and the airport/airfield's airfield inspection, testing and maintenance procedures</w:t>
      </w:r>
    </w:p>
    <w:p>
      <w:pPr>
        <w:numPr>
          <w:ilvl w:val="0"/>
          <w:numId w:val="3"/>
        </w:numPr>
      </w:pPr>
      <w:r>
        <w:t>Your organisation’s and the airport/airfield's recording and reporting procedures in relation to airfield serviceability</w:t>
      </w:r>
    </w:p>
    <w:p>
      <w:pPr>
        <w:numPr>
          <w:ilvl w:val="0"/>
          <w:numId w:val="3"/>
        </w:numPr>
      </w:pPr>
      <w:r>
        <w:t>How to monitor and manage the airfield condition and operations</w:t>
      </w:r>
    </w:p>
    <w:p>
      <w:pPr>
        <w:numPr>
          <w:ilvl w:val="0"/>
          <w:numId w:val="3"/>
        </w:numPr>
      </w:pPr>
      <w:r>
        <w:t>How to allocate and manage staff to undertake airfield operations</w:t>
      </w:r>
    </w:p>
    <w:p>
      <w:pPr>
        <w:numPr>
          <w:ilvl w:val="0"/>
          <w:numId w:val="3"/>
        </w:numPr>
      </w:pPr>
      <w:r>
        <w:t>Your organisation’s and the airport/airfield's resources, systems and procedures required to maintain airfield operational standards</w:t>
      </w:r>
    </w:p>
    <w:p>
      <w:pPr>
        <w:numPr>
          <w:ilvl w:val="0"/>
          <w:numId w:val="3"/>
        </w:numPr>
      </w:pPr>
      <w:r>
        <w:t>How to manage your organisation’s and the airport/airfield's routine and non-routine airfield maintenance operations</w:t>
      </w:r>
    </w:p>
    <w:p>
      <w:pPr>
        <w:numPr>
          <w:ilvl w:val="0"/>
          <w:numId w:val="3"/>
        </w:numPr>
      </w:pPr>
      <w:r>
        <w:t>The actions to take when the airfield condition and operations fail to meet operational and the airport/airfield's standards and relevant legal requirements</w:t>
      </w:r>
    </w:p>
    <w:p>
      <w:pPr>
        <w:numPr>
          <w:ilvl w:val="0"/>
          <w:numId w:val="3"/>
        </w:numPr>
      </w:pPr>
      <w:r>
        <w:t>How, when and to whom to communicate information on the airfield condition and operations</w:t>
      </w:r>
    </w:p>
    <w:p>
      <w:pPr>
        <w:numPr>
          <w:ilvl w:val="0"/>
          <w:numId w:val="3"/>
        </w:numPr>
      </w:pPr>
      <w:r>
        <w:t>Your organisation’s and the airport/airfield's procedures and relevant legal requirements for recording and reporting airfield serviceability, condition, maintenance and operations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All necessary parties include:</w:t>
      </w:r>
    </w:p>
    <w:p>
      <w:pPr/>
      <w:r>
        <w:rPr>
          <w:lang w:val="en-GB"/>
        </w:rPr>
        <w:t>a) Colleagues</w:t>
      </w:r>
    </w:p>
    <w:p>
      <w:pPr/>
      <w:r>
        <w:rPr>
          <w:lang w:val="en-GB"/>
        </w:rPr>
        <w:t>b) Internal departments</w:t>
      </w:r>
    </w:p>
    <w:p>
      <w:pPr/>
      <w:r>
        <w:rPr>
          <w:lang w:val="en-GB"/>
        </w:rPr>
        <w:t>c) Air traffic control</w:t>
      </w:r>
    </w:p>
    <w:p>
      <w:pPr/>
      <w:r>
        <w:rPr>
          <w:lang w:val="en-GB"/>
        </w:rPr>
        <w:t>d) External agencies</w:t>
      </w:r>
    </w:p>
    <w:p>
      <w:pPr/>
      <w:r>
        <w:rPr>
          <w:lang w:val="en-GB"/>
        </w:rPr>
        <w:t>e) Customers</w:t>
      </w:r>
    </w:p>
    <w:p>
      <w:pPr/>
      <w:r>
        <w:rPr>
          <w:lang w:val="en-GB"/>
        </w:rPr>
        <w:t>Recording and reporting procedures include: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a) METARS</w:t>
      </w:r>
    </w:p>
    <w:p>
      <w:pPr/>
      <w:r>
        <w:rPr>
          <w:lang w:val="en-GB"/>
        </w:rPr>
        <w:t>b) NOTAMS</w:t>
      </w:r>
    </w:p>
    <w:p>
      <w:pPr/>
      <w:r>
        <w:rPr>
          <w:lang w:val="en-GB"/>
        </w:rPr>
        <w:t>c) SNOTAMS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METARS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Meteorological Aviation Reports</w:t>
      </w:r>
    </w:p>
    <w:p>
      <w:pPr/>
      <w:r>
        <w:rPr>
          <w:lang w:val="en-GB"/>
        </w:rPr>
        <w:t>NOTAMS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Notice to Airmen</w:t>
      </w:r>
    </w:p>
    <w:p>
      <w:pPr/>
      <w:r>
        <w:rPr>
          <w:lang w:val="en-GB"/>
        </w:rPr>
        <w:t>SNOTAMS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Snow Notice to Airmen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GSKAOG40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on the Ground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airfield systems, airfield operations, airfield conditions, manage airfield operations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785F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21832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513D7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73086803c24aa1" /><Relationship Type="http://schemas.openxmlformats.org/officeDocument/2006/relationships/numbering" Target="/word/numbering.xml" Id="R76e8a8ee0ae14bfb" /><Relationship Type="http://schemas.openxmlformats.org/officeDocument/2006/relationships/settings" Target="/word/settings.xml" Id="Rd90d8118e87745a6" /><Relationship Type="http://schemas.openxmlformats.org/officeDocument/2006/relationships/image" Target="/word/media/67163799-50ad-402a-881a-41c01acf11df.png" Id="R45035544c7464fd1" /></Relationships>
</file>