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b329061274d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PPLAGSO14</w:t>
            </w:r>
            <w:r>
              <w:rPr>
                <w:b/>
              </w:rPr>
              <w:br/>
            </w:r>
            <w:r>
              <w:rPr>
                <w:b/>
              </w:rPr>
              <w:t>Protect an aircraft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6f37ddd3e74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protecting an aircraft. This involves being able to identify the aircraft and implementing the required processes, procedures and techniques to ensure aircraft security is maintained.</w:t>
      </w:r>
    </w:p>
    <w:p>
      <w:pPr/>
      <w:r>
        <w:rPr>
          <w:lang w:val="en-GB"/>
        </w:rPr>
        <w:t>This unit is for those undertaking aviation ground security activities.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 xml:space="preserve">• Protect an aircraft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Obtain and respond to information relating to the aircraft being protected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Implement the security processes, procedures and techniques required for protecting the aircraft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Report any issues, if identified, in line with your organisation's procedures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Maintain your own, customers’ and colleagues’ health, safety and welfare when protecting an aircraft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Liaise with the air carrier representative and ground crew or handling agent as required to allow safe access to and egress from the aircraft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Complete and store aircraft security documentation in line with your organisation’s procedures and relevant legal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type of information required to protect an aircraft and where to find it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security processes, procedures and techniques for protecting an aircraft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organisation’s procedures for protecting an aircraft and the importance of following them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Your organisation’s procedures for reporting identified issues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When, how and with whom to liaise to ensure safe access to and egress from the aircraft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Your organisation’s procedures and relevant legal requirements for completing and storing aircraft security documentation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Customer(s)**</w:t>
      </w:r>
    </w:p>
    <w:p>
      <w:pPr/>
      <w:r>
        <w:rPr>
          <w:lang w:val="en-GB"/>
        </w:rPr>
        <w:t>In the aviation security environment this includes any person who passes through or has the potential to pass through a defined aviation security area, examples could include internal customers such as colleagues, line manager, trainees or external customers such as passengers, suppliers, contractors, visitors, staff, compliance authorities etc.</w:t>
      </w:r>
    </w:p>
    <w:p>
      <w:pPr/>
      <w:r>
        <w:rPr>
          <w:lang w:val="en-GB"/>
        </w:rPr>
        <w:t>Your Organisation**</w:t>
      </w:r>
    </w:p>
    <w:p>
      <w:pPr/>
      <w:r>
        <w:rPr>
          <w:lang w:val="en-GB"/>
        </w:rPr>
        <w:t>This is the company you work for or are contracted to.</w:t>
      </w:r>
    </w:p>
    <w:p>
      <w:pPr/>
      <w:r>
        <w:rPr>
          <w:lang w:val="en-GB"/>
        </w:rPr>
        <w:t>Organisation’s Procedures**</w:t>
      </w:r>
    </w:p>
    <w:p>
      <w:pPr/>
      <w:r>
        <w:rPr>
          <w:lang w:val="en-GB"/>
        </w:rPr>
        <w:t xml:space="preserve">These are the procedures your organisation has in place to ensure compliance with relevant rules, regulations, instructions, policies, procedures, legislation and laws relevant to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GSKAGSO14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Security Occupations,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Ground Security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Secure, protect, aircraft, responsibility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09c6814efe4e0e" /><Relationship Type="http://schemas.openxmlformats.org/officeDocument/2006/relationships/numbering" Target="/word/numbering.xml" Id="Rb55ae75c11954074" /><Relationship Type="http://schemas.openxmlformats.org/officeDocument/2006/relationships/settings" Target="/word/settings.xml" Id="R574d6c28b02d439f" /><Relationship Type="http://schemas.openxmlformats.org/officeDocument/2006/relationships/image" Target="/word/media/89ac257f-889d-4f03-9909-f1808c002870.png" Id="Rd66f37ddd3e74d11" /></Relationships>
</file>