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4e808d1f4f4a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PPLTT08</w:t>
            </w:r>
            <w:r>
              <w:rPr>
                <w:b/>
              </w:rPr>
              <w:br/>
            </w:r>
            <w:r>
              <w:rPr>
                <w:b/>
              </w:rPr>
              <w:t>Research travel and tourism destination and product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4713f7175648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conducting the research that is necessary to maintain an accurate picture of existing and potential travel and tourism destinations and understanding why customers choose to travel to them.</w:t>
      </w:r>
    </w:p>
    <w:p>
      <w:pPr/>
      <w:r>
        <w:rPr>
          <w:lang w:val="en-GB"/>
        </w:rPr>
        <w:t>Features such as facilities, local developments, transport links and</w:t>
      </w:r>
    </w:p>
    <w:p>
      <w:pPr/>
      <w:r>
        <w:rPr>
          <w:lang w:val="en-GB"/>
        </w:rPr>
        <w:t>attractions change over time and it is important that descriptions of</w:t>
      </w:r>
    </w:p>
    <w:p>
      <w:pPr/>
      <w:r>
        <w:rPr>
          <w:lang w:val="en-GB"/>
        </w:rPr>
        <w:t>destinations are up-to-date, whether that information is supplied to</w:t>
      </w:r>
    </w:p>
    <w:p>
      <w:pPr/>
      <w:r>
        <w:rPr>
          <w:lang w:val="en-GB"/>
        </w:rPr>
        <w:t>potential customers or other organisations (such as travel agencies).</w:t>
      </w:r>
    </w:p>
    <w:p>
      <w:pPr/>
      <w:r>
        <w:rPr>
          <w:lang w:val="en-GB"/>
        </w:rPr>
        <w:t>The standard is for those responsible for researching travel and destination information and keeping it up-to-date and accurate.</w:t>
      </w:r>
    </w:p>
    <w:p>
      <w:pPr/>
      <w:r>
        <w:rPr>
          <w:lang w:val="en-GB"/>
        </w:rPr>
        <w:t>When you have completed this standard, you will be able to demonstrate your knowledge of and ability to:</w:t>
      </w:r>
    </w:p>
    <w:p>
      <w:pPr/>
      <w:r>
        <w:rPr>
          <w:lang w:val="en-GB"/>
        </w:rPr>
        <w:t>• Research travel and tourism destination information</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your travel and tourism destinations and product research objectives 2. Recognise and use opportunities to research and collect data and information relating to travel and tourism destinations and products 3. Identify and use sources of data and information that meet your given research objectives 4. Research and collect data and information relating to travel and tourism destinations and products using a variety of methods to meet your organisation's requirements 5. Identify any gaps in sets of data and information researched and collected, and assess their impact on conclusions 6. Research and collect data and information on travel and tourism destinations and products at times and frequency to meet your research objectives 7. Confirm the validity of the data and information researched and collected in line with organisational procedures 8. Record and present data and information on travel and tourism destinations and products in the format required by your organisation 9. Store, archive or dispose of data and information on travel and tourism destinations and products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types of travel and tourism destination and product information typically required by customers</w:t>
      </w:r>
    </w:p>
    <w:p>
      <w:pPr/>
      <w:r>
        <w:rPr>
          <w:lang w:val="en-GB"/>
        </w:rPr>
        <w:t xml:space="preserve"> 2. </w:t>
      </w:r>
    </w:p>
    <w:p>
      <w:pPr/>
      <w:r>
        <w:rPr>
          <w:lang w:val="en-GB"/>
        </w:rPr>
        <w:t>How to identify your travel and tourism destination and product research objectives</w:t>
      </w:r>
    </w:p>
    <w:p>
      <w:pPr/>
      <w:r>
        <w:rPr>
          <w:lang w:val="en-GB"/>
        </w:rPr>
        <w:t xml:space="preserve"> 3. </w:t>
      </w:r>
    </w:p>
    <w:p>
      <w:pPr/>
      <w:r>
        <w:rPr>
          <w:lang w:val="en-GB"/>
        </w:rPr>
        <w:t>Where to find reliable data and information on travel and tourism destinations and products, how to access it and when to use it</w:t>
      </w:r>
    </w:p>
    <w:p>
      <w:pPr/>
      <w:r>
        <w:rPr>
          <w:lang w:val="en-GB"/>
        </w:rPr>
        <w:t xml:space="preserve"> 4. </w:t>
      </w:r>
    </w:p>
    <w:p>
      <w:pPr/>
      <w:r>
        <w:rPr>
          <w:lang w:val="en-GB"/>
        </w:rPr>
        <w:t>How to research and collect travel and tourism destination data and information which is relevant to business and customer needs e.g. reasons why customers visit destinations</w:t>
      </w:r>
    </w:p>
    <w:p>
      <w:pPr/>
      <w:r>
        <w:rPr>
          <w:lang w:val="en-GB"/>
        </w:rPr>
        <w:t xml:space="preserve"> 5. </w:t>
      </w:r>
    </w:p>
    <w:p>
      <w:pPr/>
      <w:r>
        <w:rPr>
          <w:lang w:val="en-GB"/>
        </w:rPr>
        <w:t>How to use electronic inputting and recording systems to collect data and information on travel and tourism destinations and products</w:t>
      </w:r>
    </w:p>
    <w:p>
      <w:pPr/>
      <w:r>
        <w:rPr>
          <w:lang w:val="en-GB"/>
        </w:rPr>
        <w:t xml:space="preserve"> 6. </w:t>
      </w:r>
    </w:p>
    <w:p>
      <w:pPr/>
      <w:r>
        <w:rPr>
          <w:lang w:val="en-GB"/>
        </w:rPr>
        <w:t>Why it is necessary to highlight gaps in sets of research data and information, and how such gaps can impact on conclusions</w:t>
      </w:r>
    </w:p>
    <w:p>
      <w:pPr/>
      <w:r>
        <w:rPr>
          <w:lang w:val="en-GB"/>
        </w:rPr>
        <w:t xml:space="preserve"> 7. </w:t>
      </w:r>
    </w:p>
    <w:p>
      <w:pPr/>
      <w:r>
        <w:rPr>
          <w:lang w:val="en-GB"/>
        </w:rPr>
        <w:t>How relevant research on travel and tourism destinations and products contributes to business success and customer satisfaction</w:t>
      </w:r>
    </w:p>
    <w:p>
      <w:pPr/>
      <w:r>
        <w:rPr>
          <w:lang w:val="en-GB"/>
        </w:rPr>
        <w:t xml:space="preserve"> 8. </w:t>
      </w:r>
    </w:p>
    <w:p>
      <w:pPr/>
      <w:r>
        <w:rPr>
          <w:lang w:val="en-GB"/>
        </w:rPr>
        <w:t>How to use your organisation's data and information systems when researching travel and tourism destination and product information</w:t>
      </w:r>
    </w:p>
    <w:p>
      <w:pPr/>
      <w:r>
        <w:rPr>
          <w:lang w:val="en-GB"/>
        </w:rPr>
        <w:t xml:space="preserve"> 9. </w:t>
      </w:r>
    </w:p>
    <w:p>
      <w:pPr/>
      <w:r>
        <w:rPr>
          <w:lang w:val="en-GB"/>
        </w:rPr>
        <w:t>Your organisation's requirements and procedures for recording and storing researched travel and tourism destination and product data and information, presenting the outcomes of the research, and disposing or archiving of data and information which is inaccurate, out-of-date or irrelevant</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Travel destinations: </w:t>
      </w:r>
    </w:p>
    <w:p>
      <w:pPr/>
      <w:r>
        <w:rPr>
          <w:lang w:val="en-GB"/>
        </w:rPr>
        <w:t>domestic</w:t>
      </w:r>
    </w:p>
    <w:p>
      <w:pPr/>
      <w:r>
        <w:rPr>
          <w:lang w:val="en-GB"/>
        </w:rPr>
        <w:t>overseas</w:t>
      </w:r>
    </w:p>
    <w:p>
      <w:pPr/>
      <w:r>
        <w:rPr>
          <w:lang w:val="en-GB"/>
        </w:rPr>
        <w:t>Products:</w:t>
      </w:r>
    </w:p>
    <w:p>
      <w:pPr/>
      <w:r>
        <w:rPr>
          <w:lang w:val="en-GB"/>
        </w:rPr>
        <w:t>attractions</w:t>
      </w:r>
    </w:p>
    <w:p>
      <w:pPr/>
      <w:r>
        <w:rPr>
          <w:lang w:val="en-GB"/>
        </w:rPr>
        <w:t>local transport</w:t>
      </w:r>
    </w:p>
    <w:p>
      <w:pPr/>
      <w:r>
        <w:rPr>
          <w:lang w:val="en-GB"/>
        </w:rPr>
        <w:t>tourist facilities</w:t>
      </w:r>
    </w:p>
    <w:p>
      <w:pPr/>
      <w:r>
        <w:rPr>
          <w:lang w:val="en-GB"/>
        </w:rPr>
        <w:t>places of interest</w:t>
      </w:r>
    </w:p>
    <w:p>
      <w:pPr/>
      <w:r>
        <w:rPr>
          <w:lang w:val="en-GB"/>
        </w:rPr>
        <w:t>sustainable</w:t>
      </w:r>
    </w:p>
    <w:p>
      <w:pPr/>
      <w:r>
        <w:rPr>
          <w:lang w:val="en-GB"/>
        </w:rPr>
        <w:t>eco-friendly</w:t>
      </w:r>
    </w:p>
    <w:p>
      <w:pPr/>
      <w:r>
        <w:rPr>
          <w:lang w:val="en-GB"/>
        </w:rPr>
        <w:t>community-based</w:t>
      </w:r>
    </w:p>
    <w:p>
      <w:pPr/>
      <w:r>
        <w:rPr>
          <w:lang w:val="en-GB"/>
        </w:rPr>
        <w:t>Sources: </w:t>
      </w:r>
    </w:p>
    <w:p>
      <w:pPr/>
      <w:r>
        <w:rPr>
          <w:lang w:val="en-GB"/>
        </w:rPr>
        <w:t>printed</w:t>
      </w:r>
    </w:p>
    <w:p>
      <w:pPr/>
      <w:r>
        <w:rPr>
          <w:lang w:val="en-GB"/>
        </w:rPr>
        <w:t>electronic</w:t>
      </w:r>
    </w:p>
    <w:p>
      <w:pPr/>
      <w:r>
        <w:rPr>
          <w:lang w:val="en-GB"/>
        </w:rPr>
        <w:t>Record:</w:t>
      </w:r>
    </w:p>
    <w:p>
      <w:pPr/>
      <w:r>
        <w:rPr>
          <w:lang w:val="en-GB"/>
        </w:rPr>
        <w:t>manually</w:t>
      </w:r>
    </w:p>
    <w:p>
      <w:pPr/>
      <w:r>
        <w:rPr>
          <w:lang w:val="en-GB"/>
        </w:rPr>
        <w:t>electronically</w:t>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 xml:space="preserve">1. </w:t>
      </w:r>
    </w:p>
    <w:p>
      <w:pPr/>
      <w:r>
        <w:rPr>
          <w:lang w:val="en-GB"/>
        </w:rPr>
        <w:t>Use cost-effective and time-efficient means to gather, store and</w:t>
      </w:r>
    </w:p>
    <w:p>
      <w:pPr/>
      <w:r>
        <w:rPr>
          <w:lang w:val="en-GB"/>
        </w:rPr>
        <w:t xml:space="preserve"> 2. </w:t>
      </w:r>
    </w:p>
    <w:p>
      <w:pPr/>
      <w:r>
        <w:rPr>
          <w:lang w:val="en-GB"/>
        </w:rPr>
        <w:t>retrieve relevant information</w:t>
      </w:r>
    </w:p>
    <w:p>
      <w:pPr/>
      <w:r>
        <w:rPr>
          <w:lang w:val="en-GB"/>
        </w:rPr>
        <w:t xml:space="preserve"> 3. </w:t>
      </w:r>
    </w:p>
    <w:p>
      <w:pPr/>
      <w:r>
        <w:rPr>
          <w:lang w:val="en-GB"/>
        </w:rPr>
        <w:t>Comply with, and ensure that others comply with, legal requirements,</w:t>
      </w:r>
    </w:p>
    <w:p>
      <w:pPr/>
      <w:r>
        <w:rPr>
          <w:lang w:val="en-GB"/>
        </w:rPr>
        <w:t xml:space="preserve"> 4. </w:t>
      </w:r>
    </w:p>
    <w:p>
      <w:pPr/>
      <w:r>
        <w:rPr>
          <w:lang w:val="en-GB"/>
        </w:rPr>
        <w:t>industry regulations, organisational policies and professional codes</w:t>
      </w:r>
    </w:p>
    <w:p>
      <w:pPr/>
      <w:r>
        <w:rPr>
          <w:lang w:val="en-GB"/>
        </w:rPr>
        <w:t xml:space="preserve"> 5. </w:t>
      </w:r>
    </w:p>
    <w:p>
      <w:pPr/>
      <w:r>
        <w:rPr>
          <w:lang w:val="en-GB"/>
        </w:rPr>
        <w:t>Enlist the support of colleagues where necessary to help identify</w:t>
      </w:r>
    </w:p>
    <w:p>
      <w:pPr/>
      <w:r>
        <w:rPr>
          <w:lang w:val="en-GB"/>
        </w:rPr>
        <w:t xml:space="preserve"> 6. </w:t>
      </w:r>
    </w:p>
    <w:p>
      <w:pPr/>
      <w:r>
        <w:rPr>
          <w:lang w:val="en-GB"/>
        </w:rPr>
        <w:t>sources, secure information and to verify findings</w:t>
      </w:r>
    </w:p>
    <w:p>
      <w:pPr/>
      <w:r>
        <w:rPr>
          <w:lang w:val="en-GB"/>
        </w:rPr>
        <w:t xml:space="preserve"> 7. </w:t>
      </w:r>
    </w:p>
    <w:p>
      <w:pPr/>
      <w:r>
        <w:rPr>
          <w:lang w:val="en-GB"/>
        </w:rPr>
        <w:t>Monitor the validity and reliability of information gathered</w:t>
      </w:r>
    </w:p>
    <w:p>
      <w:pPr/>
      <w:r>
        <w:rPr>
          <w:lang w:val="en-GB"/>
        </w:rPr>
        <w:t xml:space="preserve"> 8. </w:t>
      </w:r>
    </w:p>
    <w:p>
      <w:pPr/>
      <w:r>
        <w:rPr>
          <w:lang w:val="en-GB"/>
        </w:rPr>
        <w:t>Check that information derived is fit for purpose and adjust collection</w:t>
      </w:r>
    </w:p>
    <w:p>
      <w:pPr/>
      <w:r>
        <w:rPr>
          <w:lang w:val="en-GB"/>
        </w:rPr>
        <w:t xml:space="preserve"> 9. </w:t>
      </w:r>
    </w:p>
    <w:p>
      <w:pPr/>
      <w:r>
        <w:rPr>
          <w:lang w:val="en-GB"/>
        </w:rPr>
        <w:t>and analysis processes as necessary</w:t>
      </w:r>
    </w:p>
    <w:p>
      <w:pPr/>
      <w:r>
        <w:rPr>
          <w:lang w:val="en-GB"/>
        </w:rPr>
        <w:t xml:space="preserve"> 10. </w:t>
      </w:r>
    </w:p>
    <w:p>
      <w:pPr/>
      <w:r>
        <w:rPr>
          <w:lang w:val="en-GB"/>
        </w:rPr>
        <w:t>Reflect regularly on your own and others' experiences and use these</w:t>
      </w:r>
    </w:p>
    <w:p>
      <w:pPr/>
      <w:r>
        <w:rPr>
          <w:lang w:val="en-GB"/>
        </w:rPr>
        <w:t xml:space="preserve"> 11. </w:t>
      </w:r>
    </w:p>
    <w:p>
      <w:pPr/>
      <w:r>
        <w:rPr>
          <w:lang w:val="en-GB"/>
        </w:rPr>
        <w:t>to inform future action</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w:t>
      </w:r>
      <w:r>
        <w:rPr>
          <w:lang w:val="en-GB"/>
        </w:rPr>
        <w:br/>
      </w:r>
    </w:p>
    <w:p>
      <w:pPr/>
      <w:r>
        <w:rPr>
          <w:lang w:val="en-GB"/>
          <w:b/>
        </w:rPr>
        <w:t>Original URN</w:t>
      </w:r>
    </w:p>
    <w:p>
      <w:pPr/>
      <w:r>
        <w:rPr>
          <w:lang w:val="en-GB"/>
        </w:rPr>
        <w:t>PPLTT08</w:t>
      </w:r>
      <w:r>
        <w:rPr>
          <w:lang w:val="en-GB"/>
        </w:rPr>
        <w:br/>
      </w:r>
    </w:p>
    <w:p>
      <w:pPr/>
      <w:r>
        <w:rPr>
          <w:lang w:val="en-GB"/>
          <w:b/>
        </w:rPr>
        <w:t>Relevant Occupations</w:t>
      </w:r>
    </w:p>
    <w:p>
      <w:pPr/>
      <w:r>
        <w:rPr>
          <w:lang w:val="en-GB"/>
        </w:rPr>
        <w:t>Business Travel Consultant, Leisure and Travel Service Occupations, Leisure Travel Consultant, Local Tour Guide, Overseas Resort Representative, Personal Service Occupations, Tourism Assistant, Tourism Information Officer</w:t>
      </w:r>
      <w:r>
        <w:rPr>
          <w:lang w:val="en-GB"/>
        </w:rPr>
        <w:br/>
      </w:r>
    </w:p>
    <w:p>
      <w:pPr/>
      <w:r>
        <w:rPr>
          <w:lang w:val="en-GB"/>
          <w:b/>
        </w:rPr>
        <w:t>Suite</w:t>
      </w:r>
    </w:p>
    <w:p>
      <w:pPr/>
      <w:r>
        <w:rPr>
          <w:lang w:val="en-GB"/>
        </w:rPr>
        <w:t>Travel and Tourism</w:t>
      </w:r>
      <w:r>
        <w:rPr>
          <w:lang w:val="en-GB"/>
        </w:rPr>
        <w:br/>
      </w:r>
    </w:p>
    <w:p>
      <w:pPr/>
      <w:r>
        <w:rPr>
          <w:lang w:val="en-GB"/>
          <w:b/>
        </w:rPr>
        <w:t>Keywords</w:t>
      </w:r>
    </w:p>
    <w:p>
      <w:pPr/>
      <w:r>
        <w:rPr>
          <w:lang w:val="en-GB"/>
        </w:rPr>
        <w:t>research, travel, destination,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932b01c2564cd6" /><Relationship Type="http://schemas.openxmlformats.org/officeDocument/2006/relationships/numbering" Target="/word/numbering.xml" Id="Re29e675bd0bf4c6a" /><Relationship Type="http://schemas.openxmlformats.org/officeDocument/2006/relationships/settings" Target="/word/settings.xml" Id="R87cef9ed40144825" /><Relationship Type="http://schemas.openxmlformats.org/officeDocument/2006/relationships/image" Target="/word/media/e7cfcf6e-506f-4c1e-a902-4a91b9436fe6.png" Id="R104713f71756481e" /></Relationships>
</file>