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03c9dfee2b44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GQAGP18</w:t>
            </w:r>
            <w:r>
              <w:rPr>
                <w:b/>
              </w:rPr>
              <w:br/>
            </w:r>
            <w:r>
              <w:rPr>
                <w:b/>
              </w:rPr>
              <w:t>Monitor the glass annealing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8def7433584a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skills and knowledge required to </w:t>
      </w:r>
    </w:p>
    <w:p>
      <w:pPr/>
      <w:r>
        <w:rPr>
          <w:lang w:val="en-GB"/>
        </w:rPr>
        <w:t>anneal glass products and materials in glass processing. It covers annealing the glass by using the appropriate equipment and applying the correct control to maintain the required temperature gradient. It also covers finishing the annealing process using the appropriate finishing processes.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identify and confirm specifications for the work being undertaken</w:t>
      </w:r>
    </w:p>
    <w:p>
      <w:pPr>
        <w:numPr>
          <w:ilvl w:val="0"/>
          <w:numId w:val="1"/>
        </w:numPr>
      </w:pPr>
      <w:r>
        <w:t>control condition of glass during the annealing process to meet specifications</w:t>
      </w:r>
    </w:p>
    <w:p>
      <w:pPr>
        <w:numPr>
          <w:ilvl w:val="0"/>
          <w:numId w:val="1"/>
        </w:numPr>
      </w:pPr>
      <w:r>
        <w:t>monitor application of the annealing process to meet specifications</w:t>
      </w:r>
    </w:p>
    <w:p>
      <w:pPr>
        <w:numPr>
          <w:ilvl w:val="0"/>
          <w:numId w:val="1"/>
        </w:numPr>
      </w:pPr>
      <w:r>
        <w:t>confirm glass is removed after the annealing process following standard operating procedures</w:t>
      </w:r>
    </w:p>
    <w:p>
      <w:pPr>
        <w:numPr>
          <w:ilvl w:val="0"/>
          <w:numId w:val="1"/>
        </w:numPr>
      </w:pPr>
      <w:r>
        <w:t>prepare glass for any further work to meet specifications</w:t>
      </w:r>
    </w:p>
    <w:p>
      <w:pPr>
        <w:numPr>
          <w:ilvl w:val="0"/>
          <w:numId w:val="1"/>
        </w:numPr>
      </w:pPr>
      <w:r>
        <w:t>identify any problems and deal with them following standard operating procedures</w:t>
      </w:r>
    </w:p>
    <w:p>
      <w:pPr>
        <w:numPr>
          <w:ilvl w:val="0"/>
          <w:numId w:val="1"/>
        </w:numPr>
      </w:pPr>
      <w:r>
        <w:t>record information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specifications for annealing different glass</w:t>
      </w:r>
    </w:p>
    <w:p>
      <w:pPr>
        <w:numPr>
          <w:ilvl w:val="0"/>
          <w:numId w:val="2"/>
        </w:numPr>
      </w:pPr>
      <w:r>
        <w:t>how to monitor the annealing process</w:t>
      </w:r>
    </w:p>
    <w:p>
      <w:pPr>
        <w:numPr>
          <w:ilvl w:val="0"/>
          <w:numId w:val="2"/>
        </w:numPr>
      </w:pPr>
      <w:r>
        <w:t>the annealing process and equipment involved</w:t>
      </w:r>
    </w:p>
    <w:p>
      <w:pPr>
        <w:numPr>
          <w:ilvl w:val="0"/>
          <w:numId w:val="2"/>
        </w:numPr>
      </w:pPr>
      <w:r>
        <w:t>characteristics of glass which affect the annealing process</w:t>
      </w:r>
    </w:p>
    <w:p>
      <w:pPr>
        <w:numPr>
          <w:ilvl w:val="0"/>
          <w:numId w:val="2"/>
        </w:numPr>
      </w:pPr>
      <w:r>
        <w:t>adjustments made to correct the annealing process</w:t>
      </w:r>
    </w:p>
    <w:p>
      <w:pPr>
        <w:numPr>
          <w:ilvl w:val="0"/>
          <w:numId w:val="2"/>
        </w:numPr>
      </w:pPr>
      <w:r>
        <w:t>the type of problems that could occur and the standard operating procedures for dealing with them</w:t>
      </w:r>
    </w:p>
    <w:p>
      <w:pPr>
        <w:numPr>
          <w:ilvl w:val="0"/>
          <w:numId w:val="2"/>
        </w:numPr>
      </w:pPr>
      <w:r>
        <w:t>information systems used</w:t>
      </w:r>
    </w:p>
    <w:p>
      <w:pPr>
        <w:numPr>
          <w:ilvl w:val="0"/>
          <w:numId w:val="2"/>
        </w:numPr>
      </w:pPr>
      <w:r>
        <w:t>why it is important to use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PROGP18</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28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A14B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2f9369910b47c3" /><Relationship Type="http://schemas.openxmlformats.org/officeDocument/2006/relationships/numbering" Target="/word/numbering.xml" Id="Rd329a6c54cfc469e" /><Relationship Type="http://schemas.openxmlformats.org/officeDocument/2006/relationships/settings" Target="/word/settings.xml" Id="R278e0d94c1a34bde" /><Relationship Type="http://schemas.openxmlformats.org/officeDocument/2006/relationships/image" Target="/word/media/ceb1d005-ca2d-403c-b46d-154d26bc3d14.png" Id="R238def7433584a95" /></Relationships>
</file>