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b6dac1974a4b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GQAGLA17</w:t>
            </w:r>
            <w:r>
              <w:rPr>
                <w:b/>
              </w:rPr>
              <w:br/>
            </w:r>
            <w:r>
              <w:rPr>
                <w:b/>
              </w:rPr>
              <w:t>Install glass and glazing products to specialist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d24808bef44c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installation of glass and glazing products into specialist installation sites and environments. It may be the type of glass or glazing product or the characteristics/features of the glazing site that define the work as specialist.  The glass and glazing products have to be installed safely and correctly using the appropriate type, quantity and quality of materials, equipment and techniques to meet the job specification and to comply with any relevant legislation or regulations. The glazier will also need to check the work, respond to customers' enquiries and dispose of unwanted materials in accordance with safe working practices and relevant legislation.</w:t>
      </w:r>
    </w:p>
    <w:p>
      <w:pPr/>
      <w:r>
        <w:rPr>
          <w:lang w:val="en-GB"/>
        </w:rPr>
        <w:t>This standard is for you if you are involved in the installation of glass and glazing products into specialist installation sites or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 xml:space="preserve">2 select glazing equipment and glazing methods to meet specifications </w:t>
      </w:r>
    </w:p>
    <w:p>
      <w:pPr/>
      <w:r>
        <w:rPr>
          <w:lang w:val="en-GB"/>
        </w:rPr>
        <w:br/>
      </w:r>
    </w:p>
    <w:p>
      <w:pPr/>
      <w:r>
        <w:rPr>
          <w:lang w:val="en-GB"/>
        </w:rPr>
        <w:t>3 confirm requirements with customers following standard operating procedures</w:t>
      </w:r>
    </w:p>
    <w:p>
      <w:pPr/>
      <w:r>
        <w:rPr>
          <w:lang w:val="en-GB"/>
        </w:rPr>
        <w:t>4 check sites, glazing materails and installation are prepared following standard operating procedures</w:t>
      </w:r>
    </w:p>
    <w:p>
      <w:pPr/>
      <w:r>
        <w:rPr>
          <w:lang w:val="en-GB"/>
        </w:rPr>
        <w:t>5 transport and handle glazing materails following standard operating procedures</w:t>
      </w:r>
    </w:p>
    <w:p>
      <w:pPr/>
      <w:r>
        <w:rPr>
          <w:lang w:val="en-GB"/>
        </w:rPr>
        <w:t>6 select type, quantity and quality of glass to meet specifications</w:t>
      </w:r>
    </w:p>
    <w:p>
      <w:pPr/>
      <w:r>
        <w:rPr>
          <w:lang w:val="en-GB"/>
        </w:rPr>
        <w:t>7 glaze materials to meet specifications following safe working practices</w:t>
      </w:r>
    </w:p>
    <w:p>
      <w:pPr/>
      <w:r>
        <w:rPr>
          <w:lang w:val="en-GB"/>
        </w:rPr>
        <w:t xml:space="preserve">8 confirm glass and glazing products fit to meet specifications </w:t>
      </w:r>
    </w:p>
    <w:p>
      <w:pPr/>
      <w:r>
        <w:rPr>
          <w:lang w:val="en-GB"/>
        </w:rPr>
        <w:br/>
      </w:r>
    </w:p>
    <w:p>
      <w:pPr/>
      <w:r>
        <w:rPr>
          <w:lang w:val="en-GB"/>
        </w:rPr>
        <w:t xml:space="preserve">9 check  components are clear and functioning to meet specifications </w:t>
      </w:r>
    </w:p>
    <w:p>
      <w:pPr/>
      <w:r>
        <w:rPr>
          <w:lang w:val="en-GB"/>
        </w:rPr>
        <w:br/>
      </w:r>
    </w:p>
    <w:p>
      <w:pPr/>
      <w:r>
        <w:rPr>
          <w:lang w:val="en-GB"/>
        </w:rPr>
        <w:t>10 check completed work  meets specifications and complies with all current relevant legislation and regulations</w:t>
      </w:r>
    </w:p>
    <w:p>
      <w:pPr/>
      <w:r>
        <w:rPr>
          <w:lang w:val="en-GB"/>
        </w:rPr>
        <w:t xml:space="preserve">11  remove unwanted glazing materials from sites following standard operating procedures </w:t>
      </w:r>
    </w:p>
    <w:p>
      <w:pPr/>
      <w:r>
        <w:rPr>
          <w:lang w:val="en-GB"/>
        </w:rPr>
        <w:br/>
      </w:r>
    </w:p>
    <w:p>
      <w:pPr/>
      <w:r>
        <w:rPr>
          <w:lang w:val="en-GB"/>
        </w:rPr>
        <w:t>12 record information on the specialist glazing installation using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 for the specialist installation work </w:t>
      </w:r>
    </w:p>
    <w:p>
      <w:pPr/>
      <w:r>
        <w:rPr>
          <w:lang w:val="en-GB"/>
        </w:rPr>
        <w:t>2 methods for checking and preparing sites </w:t>
      </w:r>
    </w:p>
    <w:p>
      <w:pPr/>
      <w:r>
        <w:rPr>
          <w:lang w:val="en-GB"/>
        </w:rPr>
        <w:t>3 methods for transporting and handling different types of specialist glazing materials</w:t>
      </w:r>
    </w:p>
    <w:p>
      <w:pPr/>
      <w:r>
        <w:rPr>
          <w:lang w:val="en-GB"/>
        </w:rPr>
        <w:t>4 glazing equipment and glazing methods used for specialist glazing work</w:t>
      </w:r>
    </w:p>
    <w:p>
      <w:pPr/>
      <w:r>
        <w:rPr>
          <w:lang w:val="en-GB"/>
        </w:rPr>
        <w:t>5 methods for fixing the glass and glazing products securely </w:t>
      </w:r>
    </w:p>
    <w:p>
      <w:pPr/>
      <w:r>
        <w:rPr>
          <w:lang w:val="en-GB"/>
        </w:rPr>
        <w:t>6 why it is important to ensure that components are clear and functioning</w:t>
      </w:r>
    </w:p>
    <w:p>
      <w:pPr/>
      <w:r>
        <w:rPr>
          <w:lang w:val="en-GB"/>
        </w:rPr>
        <w:t>7 how to undertake final inspections of specialist glazing work</w:t>
      </w:r>
    </w:p>
    <w:p>
      <w:pPr/>
      <w:r>
        <w:rPr>
          <w:lang w:val="en-GB"/>
        </w:rPr>
        <w:t>8 types of questions that are asked by customers and how to answer them</w:t>
      </w:r>
    </w:p>
    <w:p>
      <w:pPr/>
      <w:r>
        <w:rPr>
          <w:lang w:val="en-GB"/>
        </w:rPr>
        <w:t>9 how to handle surplus/unwanted glass and glazing materials safely, including  re-use,  recycling and disposal</w:t>
      </w:r>
    </w:p>
    <w:p>
      <w:pPr/>
      <w:r>
        <w:rPr>
          <w:lang w:val="en-GB"/>
        </w:rPr>
        <w:t>10 types of problems that can occur during and after the specialist glazing work and the standard operating procedures for dealing with them</w:t>
      </w:r>
    </w:p>
    <w:p>
      <w:pPr/>
      <w:r>
        <w:rPr>
          <w:lang w:val="en-GB"/>
        </w:rPr>
        <w:t>11 information systems used, and why it is important to record information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Specialist glazing installations include the following:</w:t>
      </w:r>
    </w:p>
    <w:p>
      <w:pPr/>
      <w:r>
        <w:rPr>
          <w:lang w:val="en-GB"/>
        </w:rPr>
        <w:t>Glass balustrades</w:t>
      </w:r>
    </w:p>
    <w:p>
      <w:pPr/>
      <w:r>
        <w:rPr>
          <w:lang w:val="en-GB"/>
        </w:rPr>
        <w:t>Glass overhead installations</w:t>
      </w:r>
    </w:p>
    <w:p>
      <w:pPr/>
      <w:r>
        <w:rPr>
          <w:lang w:val="en-GB"/>
        </w:rPr>
        <w:t>Shop fronts</w:t>
      </w:r>
    </w:p>
    <w:p>
      <w:pPr/>
      <w:r>
        <w:rPr>
          <w:lang w:val="en-GB"/>
        </w:rPr>
        <w:t>Glass stair and floor installations</w:t>
      </w:r>
    </w:p>
    <w:p>
      <w:pPr/>
      <w:r>
        <w:rPr>
          <w:lang w:val="en-GB"/>
        </w:rPr>
        <w:t>Structural glass assemblies</w:t>
      </w:r>
    </w:p>
    <w:p>
      <w:pPr/>
      <w:r>
        <w:rPr>
          <w:lang w:val="en-GB"/>
        </w:rPr>
        <w:t>Toughened glass assemblies</w:t>
      </w:r>
    </w:p>
    <w:p>
      <w:pPr/>
      <w:r>
        <w:rPr>
          <w:lang w:val="en-GB"/>
        </w:rPr>
        <w:t>Security glazing installations</w:t>
      </w:r>
    </w:p>
    <w:p>
      <w:pPr/>
      <w:r>
        <w:rPr>
          <w:lang w:val="en-GB"/>
        </w:rPr>
        <w:t>Glazing to heritage sites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21 Feb 2019</w:t>
      </w:r>
      <w:r>
        <w:rPr>
          <w:lang w:val="en-GB"/>
        </w:rPr>
        <w:br/>
      </w:r>
    </w:p>
    <w:p>
      <w:pPr/>
      <w:r>
        <w:rPr>
          <w:lang w:val="en-GB"/>
          <w:b/>
        </w:rPr>
        <w:t>Indicative Review Date</w:t>
      </w:r>
    </w:p>
    <w:p>
      <w:pPr/>
      <w:r>
        <w:rPr>
          <w:lang w:val="en-GB"/>
        </w:rPr>
        <w:t>21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 Ltd</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Glaziers, Window Fabricators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 xml:space="preserve">Glazing, specialist installation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ebc1d53cce4b7a" /><Relationship Type="http://schemas.openxmlformats.org/officeDocument/2006/relationships/numbering" Target="/word/numbering.xml" Id="Rc7462573f2c54812" /><Relationship Type="http://schemas.openxmlformats.org/officeDocument/2006/relationships/settings" Target="/word/settings.xml" Id="R7d9639c713614403" /><Relationship Type="http://schemas.openxmlformats.org/officeDocument/2006/relationships/image" Target="/word/media/b46c1c0d-ed7b-4f9a-bad5-9cdd4a1dbb6b.png" Id="Ra7d24808bef44c9a" /></Relationships>
</file>