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a44c13384a094fa4"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GQAFEN16</w:t>
            </w:r>
            <w:r>
              <w:rPr>
                <w:b/>
              </w:rPr>
              <w:br/>
            </w:r>
            <w:r>
              <w:rPr>
                <w:b/>
              </w:rPr>
              <w:t>Improve the work of the organisation in a glass or glass related working environment</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288223bd4ebe488e"/>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The aim of this standard is to provide the learner with the knowledge and skills to be able to contribute to the improvement of the organisation through the effective use of resources, manpower, communication methods and working relationships within the glass or glass related working environment.</w:t>
      </w:r>
    </w:p>
    <w:p>
      <w:pPr/>
      <w:r>
        <w:rPr>
          <w:lang w:val="en-GB"/>
        </w:rPr>
        <w:t>This standard is for you if you work in the Glass Industry and have the skills, knowledge and opportunity to look at and suggest ways to improve performance and/or business processes.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GQA</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31 Aug 2015</w:t>
      </w:r>
      <w:r>
        <w:rPr>
          <w:lang w:val="en-GB"/>
        </w:rPr>
        <w:br/>
      </w:r>
    </w:p>
    <w:p>
      <w:pPr/>
      <w:r>
        <w:rPr>
          <w:lang w:val="en-GB"/>
          <w:b/>
        </w:rPr>
        <w:t>Indicative Review Date</w:t>
      </w:r>
    </w:p>
    <w:p>
      <w:pPr/>
      <w:r>
        <w:rPr>
          <w:lang w:val="en-GB"/>
        </w:rPr>
        <w:t>31 Mar 2018</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Proskills</w:t>
      </w:r>
      <w:r>
        <w:rPr>
          <w:lang w:val="en-GB"/>
        </w:rPr>
        <w:br/>
      </w:r>
    </w:p>
    <w:p>
      <w:pPr/>
      <w:r>
        <w:rPr>
          <w:lang w:val="en-GB"/>
          <w:b/>
        </w:rPr>
        <w:t>Original URN</w:t>
      </w:r>
    </w:p>
    <w:p>
      <w:pPr/>
      <w:r>
        <w:rPr>
          <w:lang w:val="en-GB"/>
        </w:rPr>
        <w:t>PROFIS12</w:t>
      </w:r>
      <w:r>
        <w:rPr>
          <w:lang w:val="en-GB"/>
        </w:rPr>
        <w:br/>
      </w:r>
    </w:p>
    <w:p>
      <w:pPr/>
      <w:r>
        <w:rPr>
          <w:lang w:val="en-GB"/>
          <w:b/>
        </w:rPr>
        <w:t>Relevant Occupations</w:t>
      </w:r>
    </w:p>
    <w:p>
      <w:pPr/>
      <w:r>
        <w:rPr>
          <w:lang w:val="en-GB"/>
        </w:rPr>
        <w:t>Glaziers Window Fabric and Fitters</w:t>
      </w:r>
      <w:r>
        <w:rPr>
          <w:lang w:val="en-GB"/>
        </w:rPr>
        <w:br/>
      </w:r>
    </w:p>
    <w:p>
      <w:pPr/>
      <w:r>
        <w:rPr>
          <w:lang w:val="en-GB"/>
          <w:b/>
        </w:rPr>
        <w:t>Suite</w:t>
      </w:r>
    </w:p>
    <w:p>
      <w:pPr/>
      <w:r>
        <w:rPr>
          <w:lang w:val="en-GB"/>
        </w:rPr>
        <w:t>Fenestration Installation</w:t>
      </w:r>
      <w:r>
        <w:rPr>
          <w:lang w:val="en-GB"/>
        </w:rPr>
        <w:br/>
      </w:r>
    </w:p>
    <w:p>
      <w:pPr/>
      <w:r>
        <w:rPr>
          <w:lang w:val="en-GB"/>
          <w:b/>
        </w:rPr>
        <w:t>Keywords</w:t>
      </w:r>
    </w:p>
    <w:p>
      <w:pPr/>
      <w:r>
        <w:rPr>
          <w:lang w:val="en-GB"/>
        </w:rPr>
        <w:t xml:space="preserve">Glass, business improvement </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c25a268fed2d4dd9" /><Relationship Type="http://schemas.openxmlformats.org/officeDocument/2006/relationships/numbering" Target="/word/numbering.xml" Id="R0fdc8c2ad5794cee" /><Relationship Type="http://schemas.openxmlformats.org/officeDocument/2006/relationships/settings" Target="/word/settings.xml" Id="R1a2b39fc135f4adb" /><Relationship Type="http://schemas.openxmlformats.org/officeDocument/2006/relationships/image" Target="/word/media/31eb99d9-8d0a-484d-9aad-97a86a553b6f.png" Id="R288223bd4ebe488e" /></Relationships>
</file>