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a4719178e3c440d5"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LANGa9</w:t>
            </w:r>
            <w:r>
              <w:rPr>
                <w:b/>
              </w:rPr>
              <w:br/>
            </w:r>
            <w:r>
              <w:rPr>
                <w:b/>
              </w:rPr>
              <w:t>Support game populations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9fd55f81f99f455d"/>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w:t>
      </w:r>
    </w:p>
    <w:p>
      <w:pPr/>
      <w:r>
        <w:rPr>
          <w:lang w:val="en-GB"/>
        </w:rPr>
        <w:br/>
      </w:r>
    </w:p>
    <w:p>
      <w:pPr/>
      <w:r>
        <w:rPr>
          <w:lang w:val="en-GB"/>
        </w:rPr>
        <w:t>This standard is about supporting game populations in a wildlife management area. It relates to the work activities that you undertake to support game in the wild by providing food, water and other resources.</w:t>
      </w:r>
    </w:p>
    <w:p>
      <w:pPr/>
      <w:r>
        <w:rPr>
          <w:lang w:val="en-GB"/>
        </w:rPr>
        <w:br/>
      </w:r>
    </w:p>
    <w:p>
      <w:pPr/>
      <w:r>
        <w:rPr>
          <w:lang w:val="en-GB"/>
        </w:rPr>
        <w:t>This standard is for those who work in game conservation and can be applied to any wildlife management area.</w:t>
      </w:r>
    </w:p>
    <w:p>
      <w:pPr/>
      <w:r>
        <w:rPr>
          <w:lang w:val="en-GB"/>
        </w:rPr>
        <w:t> </w:t>
      </w:r>
    </w:p>
    <w:p>
      <w:pPr/>
      <w:r>
        <w:rPr>
          <w:lang w:val="en-GB"/>
        </w:rPr>
        <w:t>To meet this standard you will be able to:</w:t>
      </w:r>
    </w:p>
    <w:p>
      <w:pPr/>
      <w:r>
        <w:rPr>
          <w:lang w:val="en-GB"/>
        </w:rPr>
        <w:t>•</w:t>
      </w:r>
    </w:p>
    <w:p>
      <w:pPr/>
      <w:r>
        <w:rPr>
          <w:lang w:val="en-GB"/>
        </w:rPr>
        <w:t xml:space="preserve">‍ </w:t>
      </w:r>
    </w:p>
    <w:p>
      <w:pPr/>
      <w:r>
        <w:rPr>
          <w:lang w:val="en-GB"/>
        </w:rPr>
        <w:t>prepare and maintain equipment to be used to provide food, water  and other resources to game populations</w:t>
      </w:r>
    </w:p>
    <w:p>
      <w:pPr/>
      <w:r>
        <w:rPr>
          <w:lang w:val="en-GB"/>
        </w:rPr>
        <w:t>•</w:t>
      </w:r>
    </w:p>
    <w:p>
      <w:pPr/>
      <w:r>
        <w:rPr>
          <w:lang w:val="en-GB"/>
        </w:rPr>
        <w:t xml:space="preserve">‍ </w:t>
      </w:r>
    </w:p>
    <w:p>
      <w:pPr/>
      <w:r>
        <w:rPr>
          <w:lang w:val="en-GB"/>
        </w:rPr>
        <w:t>provide resources to support game populations effectively</w:t>
      </w:r>
    </w:p>
    <w:p>
      <w:pPr/>
      <w:r>
        <w:rPr>
          <w:lang w:val="en-GB"/>
        </w:rPr>
        <w:t>•</w:t>
      </w:r>
    </w:p>
    <w:p>
      <w:pPr/>
      <w:r>
        <w:rPr>
          <w:lang w:val="en-GB"/>
        </w:rPr>
        <w:t xml:space="preserve">‍ </w:t>
      </w:r>
    </w:p>
    <w:p>
      <w:pPr/>
      <w:r>
        <w:rPr>
          <w:lang w:val="en-GB"/>
        </w:rPr>
        <w:t>monitor and report on the reaction of game to resources.</w:t>
      </w:r>
    </w:p>
    <w:p>
      <w:pPr/>
      <w:r>
        <w:rPr>
          <w:lang w:val="en-GB"/>
        </w:rPr>
        <w:br/>
      </w:r>
    </w:p>
    <w:p>
      <w:pPr/>
      <w:r>
        <w:rPr>
          <w:lang w:val="en-GB"/>
        </w:rPr>
        <w:t>For you to fully understand the content of the standard, and the activities it describes, it is important that you are able to understand the terms used within the standard. See the Glossary for some definitions that should help you with this.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Scope/range</w:t>
      </w:r>
      <w:r>
        <w:rPr>
          <w:lang w:val="en-GB"/>
          <w:b/>
        </w:rPr>
        <w:br/>
      </w:r>
    </w:p>
    <w:p>
      <w:pPr/>
      <w:r>
        <w:rPr>
          <w:lang w:val="en-GB"/>
        </w:rPr>
        <w:t>​</w:t>
      </w:r>
    </w:p>
    <w:p>
      <w:pPr/>
      <w:r>
        <w:rPr>
          <w:lang w:val="en-GB"/>
        </w:rPr>
        <w:br/>
      </w:r>
    </w:p>
    <w:p>
      <w:pPr/>
      <w:r>
        <w:rPr>
          <w:lang w:val="en-GB"/>
        </w:rPr>
        <w:t>Apply resources to help support the following:</w:t>
      </w:r>
    </w:p>
    <w:p>
      <w:pPr/>
      <w:r>
        <w:rPr>
          <w:lang w:val="en-GB"/>
        </w:rPr>
        <w:t>•</w:t>
      </w:r>
    </w:p>
    <w:p>
      <w:pPr/>
      <w:r>
        <w:rPr>
          <w:lang w:val="en-GB"/>
        </w:rPr>
        <w:t xml:space="preserve">‍ </w:t>
      </w:r>
    </w:p>
    <w:p>
      <w:pPr/>
      <w:r>
        <w:rPr>
          <w:lang w:val="en-GB"/>
        </w:rPr>
        <w:t>game welfare</w:t>
      </w:r>
    </w:p>
    <w:p>
      <w:pPr/>
      <w:r>
        <w:rPr>
          <w:lang w:val="en-GB"/>
        </w:rPr>
        <w:t>•</w:t>
      </w:r>
    </w:p>
    <w:p>
      <w:pPr/>
      <w:r>
        <w:rPr>
          <w:lang w:val="en-GB"/>
        </w:rPr>
        <w:t xml:space="preserve">‍ </w:t>
      </w:r>
    </w:p>
    <w:p>
      <w:pPr/>
      <w:r>
        <w:rPr>
          <w:lang w:val="en-GB"/>
        </w:rPr>
        <w:t>location of game</w:t>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Glossary</w:t>
      </w:r>
      <w:r>
        <w:rPr>
          <w:lang w:val="en-GB"/>
          <w:b/>
        </w:rPr>
        <w:br/>
      </w:r>
    </w:p>
    <w:p>
      <w:pPr/>
      <w:r>
        <w:rPr>
          <w:lang w:val="en-GB"/>
        </w:rPr>
        <w:t>​</w:t>
      </w:r>
    </w:p>
    <w:p>
      <w:pPr/>
      <w:r>
        <w:rPr>
          <w:lang w:val="en-GB"/>
        </w:rPr>
        <w:br/>
      </w:r>
    </w:p>
    <w:p>
      <w:pPr/>
      <w:r>
        <w:rPr>
          <w:lang w:val="en-GB"/>
        </w:rPr>
        <w:t>Game – any legal quarry species in the nation in which the shoot takes place. The legal restrictions for shooting game differs in each of the four UK nations and should be checked with the relevant national authority.</w:t>
      </w:r>
    </w:p>
    <w:p>
      <w:pPr/>
      <w:r>
        <w:rPr>
          <w:lang w:val="en-GB"/>
        </w:rPr>
        <w:br/>
      </w:r>
    </w:p>
    <w:p>
      <w:pPr/>
      <w:r>
        <w:rPr>
          <w:lang w:val="en-GB"/>
        </w:rPr>
        <w:t>National authority controlling shooting activities:</w:t>
      </w:r>
    </w:p>
    <w:p>
      <w:pPr/>
      <w:r>
        <w:rPr>
          <w:lang w:val="en-GB"/>
        </w:rPr>
        <w:t>•</w:t>
      </w:r>
    </w:p>
    <w:p>
      <w:pPr/>
      <w:r>
        <w:rPr>
          <w:lang w:val="en-GB"/>
        </w:rPr>
        <w:t xml:space="preserve">‍ </w:t>
      </w:r>
    </w:p>
    <w:p>
      <w:pPr/>
      <w:r>
        <w:rPr>
          <w:lang w:val="en-GB"/>
        </w:rPr>
        <w:t>England – DEFRA</w:t>
      </w:r>
    </w:p>
    <w:p>
      <w:pPr/>
      <w:r>
        <w:rPr>
          <w:lang w:val="en-GB"/>
        </w:rPr>
        <w:t>•</w:t>
      </w:r>
    </w:p>
    <w:p>
      <w:pPr/>
      <w:r>
        <w:rPr>
          <w:lang w:val="en-GB"/>
        </w:rPr>
        <w:t xml:space="preserve">‍ </w:t>
      </w:r>
    </w:p>
    <w:p>
      <w:pPr/>
      <w:r>
        <w:rPr>
          <w:lang w:val="en-GB"/>
        </w:rPr>
        <w:t>Northern Ireland – NI Environment Agency</w:t>
      </w:r>
    </w:p>
    <w:p>
      <w:pPr/>
      <w:r>
        <w:rPr>
          <w:lang w:val="en-GB"/>
        </w:rPr>
        <w:t>•</w:t>
      </w:r>
    </w:p>
    <w:p>
      <w:pPr/>
      <w:r>
        <w:rPr>
          <w:lang w:val="en-GB"/>
        </w:rPr>
        <w:t xml:space="preserve">‍ </w:t>
      </w:r>
    </w:p>
    <w:p>
      <w:pPr/>
      <w:r>
        <w:rPr>
          <w:lang w:val="en-GB"/>
        </w:rPr>
        <w:t>Scotland – NatureScot</w:t>
      </w:r>
    </w:p>
    <w:p>
      <w:pPr/>
      <w:r>
        <w:rPr>
          <w:lang w:val="en-GB"/>
        </w:rPr>
        <w:t>•</w:t>
      </w:r>
    </w:p>
    <w:p>
      <w:pPr/>
      <w:r>
        <w:rPr>
          <w:lang w:val="en-GB"/>
        </w:rPr>
        <w:t xml:space="preserve">‍ </w:t>
      </w:r>
    </w:p>
    <w:p>
      <w:pPr/>
      <w:r>
        <w:rPr>
          <w:lang w:val="en-GB"/>
        </w:rPr>
        <w:t>Wales – Natural Resources Wales</w:t>
      </w:r>
    </w:p>
    <w:p>
      <w:pPr/>
      <w:r>
        <w:rPr>
          <w:lang w:val="en-GB"/>
        </w:rPr>
        <w:br/>
      </w:r>
    </w:p>
    <w:p>
      <w:pPr/>
      <w:r>
        <w:rPr>
          <w:lang w:val="en-GB"/>
        </w:rPr>
        <w:t>Wildlife management area – Any area of land used for the provision of game-shooting activities</w:t>
      </w:r>
    </w:p>
    <w:p>
      <w:pPr/>
      <w:r>
        <w:rPr>
          <w:lang w:val="en-GB"/>
        </w:rPr>
        <w:br/>
      </w:r>
    </w:p>
    <w:p>
      <w:pPr/>
      <w:r>
        <w:rPr>
          <w:lang w:val="en-GB"/>
        </w:rPr>
        <w:t>Resources:</w:t>
      </w:r>
    </w:p>
    <w:p>
      <w:pPr/>
      <w:r>
        <w:rPr>
          <w:lang w:val="en-GB"/>
        </w:rPr>
        <w:t>•</w:t>
      </w:r>
    </w:p>
    <w:p>
      <w:pPr/>
      <w:r>
        <w:rPr>
          <w:lang w:val="en-GB"/>
        </w:rPr>
        <w:t xml:space="preserve">‍ </w:t>
      </w:r>
    </w:p>
    <w:p>
      <w:pPr/>
      <w:r>
        <w:rPr>
          <w:lang w:val="en-GB"/>
        </w:rPr>
        <w:t>feed</w:t>
      </w:r>
    </w:p>
    <w:p>
      <w:pPr/>
      <w:r>
        <w:rPr>
          <w:lang w:val="en-GB"/>
        </w:rPr>
        <w:t>•</w:t>
      </w:r>
    </w:p>
    <w:p>
      <w:pPr/>
      <w:r>
        <w:rPr>
          <w:lang w:val="en-GB"/>
        </w:rPr>
        <w:t xml:space="preserve">‍ </w:t>
      </w:r>
    </w:p>
    <w:p>
      <w:pPr/>
      <w:r>
        <w:rPr>
          <w:lang w:val="en-GB"/>
        </w:rPr>
        <w:t>shelter</w:t>
      </w:r>
    </w:p>
    <w:p>
      <w:pPr/>
      <w:r>
        <w:rPr>
          <w:lang w:val="en-GB"/>
        </w:rPr>
        <w:t>•</w:t>
      </w:r>
    </w:p>
    <w:p>
      <w:pPr/>
      <w:r>
        <w:rPr>
          <w:lang w:val="en-GB"/>
        </w:rPr>
        <w:t xml:space="preserve">‍ </w:t>
      </w:r>
    </w:p>
    <w:p>
      <w:pPr/>
      <w:r>
        <w:rPr>
          <w:lang w:val="en-GB"/>
        </w:rPr>
        <w:t>water</w:t>
      </w:r>
    </w:p>
    <w:p>
      <w:pPr/>
      <w:r>
        <w:rPr>
          <w:lang w:val="en-GB"/>
        </w:rPr>
        <w:t>•</w:t>
      </w:r>
    </w:p>
    <w:p>
      <w:pPr/>
      <w:r>
        <w:rPr>
          <w:lang w:val="en-GB"/>
        </w:rPr>
        <w:t xml:space="preserve">‍ </w:t>
      </w:r>
    </w:p>
    <w:p>
      <w:pPr/>
      <w:r>
        <w:rPr>
          <w:lang w:val="en-GB"/>
        </w:rPr>
        <w:t>grit</w:t>
      </w:r>
    </w:p>
    <w:p>
      <w:pPr/>
      <w:r>
        <w:rPr>
          <w:lang w:val="en-GB"/>
        </w:rPr>
        <w:t>•</w:t>
      </w:r>
    </w:p>
    <w:p>
      <w:pPr/>
      <w:r>
        <w:rPr>
          <w:lang w:val="en-GB"/>
        </w:rPr>
        <w:t xml:space="preserve">‍ </w:t>
      </w:r>
    </w:p>
    <w:p>
      <w:pPr/>
      <w:r>
        <w:rPr>
          <w:lang w:val="en-GB"/>
        </w:rPr>
        <w:t>medication</w:t>
      </w:r>
    </w:p>
    <w:p>
      <w:pPr/>
      <w:r>
        <w:rPr>
          <w:lang w:val="en-GB"/>
          <w:b/>
        </w:rPr>
        <w:t>Developed by</w:t>
      </w:r>
    </w:p>
    <w:p>
      <w:pPr/>
      <w:r>
        <w:rPr>
          <w:lang w:val="en-GB"/>
        </w:rPr>
        <w:t>Lantra</w:t>
      </w:r>
      <w:r>
        <w:rPr>
          <w:lang w:val="en-GB"/>
        </w:rPr>
        <w:br/>
      </w:r>
    </w:p>
    <w:p>
      <w:pPr/>
      <w:r>
        <w:rPr>
          <w:lang w:val="en-GB"/>
          <w:b/>
        </w:rPr>
        <w:t>Version Number</w:t>
      </w:r>
    </w:p>
    <w:p>
      <w:pPr/>
      <w:r>
        <w:rPr>
          <w:lang w:val="en-GB"/>
        </w:rPr>
        <w:t>3</w:t>
      </w:r>
      <w:r>
        <w:rPr>
          <w:lang w:val="en-GB"/>
        </w:rPr>
        <w:br/>
      </w:r>
    </w:p>
    <w:p>
      <w:pPr/>
      <w:r>
        <w:rPr>
          <w:lang w:val="en-GB"/>
          <w:b/>
        </w:rPr>
        <w:t>Date Approved</w:t>
      </w:r>
    </w:p>
    <w:p>
      <w:pPr/>
      <w:r>
        <w:rPr>
          <w:lang w:val="en-GB"/>
        </w:rPr>
        <w:t>30 Mar 2022</w:t>
      </w:r>
      <w:r>
        <w:rPr>
          <w:lang w:val="en-GB"/>
        </w:rPr>
        <w:br/>
      </w:r>
    </w:p>
    <w:p>
      <w:pPr/>
      <w:r>
        <w:rPr>
          <w:lang w:val="en-GB"/>
          <w:b/>
        </w:rPr>
        <w:t>Indicative Review Date</w:t>
      </w:r>
    </w:p>
    <w:p>
      <w:pPr/>
      <w:r>
        <w:rPr>
          <w:lang w:val="en-GB"/>
        </w:rPr>
        <w:t>30 Mar 2027</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Lantra</w:t>
      </w:r>
      <w:r>
        <w:rPr>
          <w:lang w:val="en-GB"/>
        </w:rPr>
        <w:br/>
      </w:r>
    </w:p>
    <w:p>
      <w:pPr/>
      <w:r>
        <w:rPr>
          <w:lang w:val="en-GB"/>
          <w:b/>
        </w:rPr>
        <w:t>Original URN</w:t>
      </w:r>
    </w:p>
    <w:p>
      <w:pPr/>
      <w:r>
        <w:rPr>
          <w:lang w:val="en-GB"/>
        </w:rPr>
        <w:t>LANGa9</w:t>
      </w:r>
      <w:r>
        <w:rPr>
          <w:lang w:val="en-GB"/>
        </w:rPr>
        <w:br/>
      </w:r>
    </w:p>
    <w:p>
      <w:pPr/>
      <w:r>
        <w:rPr>
          <w:lang w:val="en-GB"/>
          <w:b/>
        </w:rPr>
        <w:t>Relevant Occupations</w:t>
      </w:r>
    </w:p>
    <w:p>
      <w:pPr/>
      <w:r>
        <w:rPr>
          <w:lang w:val="en-GB"/>
        </w:rPr>
        <w:t>Estate Worker, Gamekeeper</w:t>
      </w:r>
      <w:r>
        <w:rPr>
          <w:lang w:val="en-GB"/>
        </w:rPr>
        <w:br/>
      </w:r>
    </w:p>
    <w:p>
      <w:pPr/>
      <w:r>
        <w:rPr>
          <w:lang w:val="en-GB"/>
          <w:b/>
        </w:rPr>
        <w:t>Suite</w:t>
      </w:r>
    </w:p>
    <w:p>
      <w:pPr/>
      <w:r>
        <w:rPr>
          <w:lang w:val="en-GB"/>
        </w:rPr>
        <w:t>Game and Wildlife Management</w:t>
      </w:r>
      <w:r>
        <w:rPr>
          <w:lang w:val="en-GB"/>
        </w:rPr>
        <w:br/>
      </w:r>
    </w:p>
    <w:p>
      <w:pPr/>
      <w:r>
        <w:rPr>
          <w:lang w:val="en-GB"/>
          <w:b/>
        </w:rPr>
        <w:t>Keywords</w:t>
      </w:r>
    </w:p>
    <w:p>
      <w:pPr/>
      <w:r>
        <w:rPr>
          <w:lang w:val="en-GB"/>
        </w:rPr>
        <w:t>game; populations; resources; feed; water; shelter; medication</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b2390ef8710144fc" /><Relationship Type="http://schemas.openxmlformats.org/officeDocument/2006/relationships/numbering" Target="/word/numbering.xml" Id="Rb02f7a42640f40c0" /><Relationship Type="http://schemas.openxmlformats.org/officeDocument/2006/relationships/settings" Target="/word/settings.xml" Id="Rcf999b664dc44872" /><Relationship Type="http://schemas.openxmlformats.org/officeDocument/2006/relationships/image" Target="/word/media/65af8217-7cac-40e7-b01e-722f48c3d40c.png" Id="R9fd55f81f99f455d" /></Relationships>
</file>