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e5aa29d4bf422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LANGa4</w:t>
            </w:r>
            <w:r>
              <w:rPr>
                <w:b/>
              </w:rPr>
              <w:br/>
            </w:r>
            <w:r>
              <w:rPr>
                <w:b/>
              </w:rPr>
              <w:t>Assist game-shooting by loading shotguns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7d73e3bb4f47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assisting game-shooting by loading shotguns. It relates to the knowledge and skills required by those handling, loading and passing shotguns to those shooting game.</w:t>
      </w:r>
    </w:p>
    <w:p>
      <w:pPr/>
      <w:r>
        <w:rPr>
          <w:lang w:val="en-GB"/>
        </w:rPr>
        <w:br/>
      </w:r>
    </w:p>
    <w:p>
      <w:pPr/>
      <w:r>
        <w:rPr>
          <w:lang w:val="en-GB"/>
        </w:rPr>
        <w:t>This standard is for those who work within the game shooting sector and for those with the formal role of actively assisting the shooting of game.</w:t>
      </w:r>
    </w:p>
    <w:p>
      <w:pPr/>
      <w:r>
        <w:rPr>
          <w:lang w:val="en-GB"/>
        </w:rPr>
        <w:br/>
      </w:r>
    </w:p>
    <w:p>
      <w:pPr/>
      <w:r>
        <w:rPr>
          <w:lang w:val="en-GB"/>
        </w:rPr>
        <w:t>To meet this standard you will be able to:</w:t>
      </w:r>
    </w:p>
    <w:p>
      <w:pPr/>
      <w:r>
        <w:rPr>
          <w:lang w:val="en-GB"/>
        </w:rPr>
        <w:t>•</w:t>
      </w:r>
    </w:p>
    <w:p>
      <w:pPr/>
      <w:r>
        <w:rPr>
          <w:lang w:val="en-GB"/>
        </w:rPr>
        <w:t xml:space="preserve">‍ </w:t>
      </w:r>
    </w:p>
    <w:p>
      <w:pPr/>
      <w:r>
        <w:rPr>
          <w:lang w:val="en-GB"/>
        </w:rPr>
        <w:t>prepare equipment needed to assist game-shooting by loading</w:t>
      </w:r>
    </w:p>
    <w:p>
      <w:pPr/>
      <w:r>
        <w:rPr>
          <w:lang w:val="en-GB"/>
        </w:rPr>
        <w:t>•</w:t>
      </w:r>
    </w:p>
    <w:p>
      <w:pPr/>
      <w:r>
        <w:rPr>
          <w:lang w:val="en-GB"/>
        </w:rPr>
        <w:t xml:space="preserve">‍ </w:t>
      </w:r>
    </w:p>
    <w:p>
      <w:pPr/>
      <w:r>
        <w:rPr>
          <w:lang w:val="en-GB"/>
        </w:rPr>
        <w:t>safely load and handle shotguns when applied to game-shooting activity</w:t>
      </w:r>
    </w:p>
    <w:p>
      <w:pPr/>
      <w:r>
        <w:rPr>
          <w:lang w:val="en-GB"/>
        </w:rPr>
        <w:t>•</w:t>
      </w:r>
    </w:p>
    <w:p>
      <w:pPr/>
      <w:r>
        <w:rPr>
          <w:lang w:val="en-GB"/>
        </w:rPr>
        <w:t xml:space="preserve">‍ </w:t>
      </w:r>
    </w:p>
    <w:p>
      <w:pPr/>
      <w:r>
        <w:rPr>
          <w:lang w:val="en-GB"/>
        </w:rPr>
        <w:t>maintain all necessary equipment to acceptable standards.</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Undertake all necessary checks to determine shotgun suitability in terms of:</w:t>
      </w:r>
    </w:p>
    <w:p>
      <w:pPr/>
      <w:r>
        <w:rPr>
          <w:lang w:val="en-GB"/>
        </w:rPr>
        <w:t>•</w:t>
      </w:r>
    </w:p>
    <w:p>
      <w:pPr/>
      <w:r>
        <w:rPr>
          <w:lang w:val="en-GB"/>
        </w:rPr>
        <w:t xml:space="preserve">‍ </w:t>
      </w:r>
    </w:p>
    <w:p>
      <w:pPr/>
      <w:r>
        <w:rPr>
          <w:lang w:val="en-GB"/>
        </w:rPr>
        <w:t>damage to stock/forend</w:t>
      </w:r>
    </w:p>
    <w:p>
      <w:pPr/>
      <w:r>
        <w:rPr>
          <w:lang w:val="en-GB"/>
        </w:rPr>
        <w:t>•</w:t>
      </w:r>
    </w:p>
    <w:p>
      <w:pPr/>
      <w:r>
        <w:rPr>
          <w:lang w:val="en-GB"/>
        </w:rPr>
        <w:t xml:space="preserve">‍ </w:t>
      </w:r>
    </w:p>
    <w:p>
      <w:pPr/>
      <w:r>
        <w:rPr>
          <w:lang w:val="en-GB"/>
        </w:rPr>
        <w:t>damage to barrels</w:t>
      </w:r>
    </w:p>
    <w:p>
      <w:pPr/>
      <w:r>
        <w:rPr>
          <w:lang w:val="en-GB"/>
        </w:rPr>
        <w:t>•</w:t>
      </w:r>
    </w:p>
    <w:p>
      <w:pPr/>
      <w:r>
        <w:rPr>
          <w:lang w:val="en-GB"/>
        </w:rPr>
        <w:t xml:space="preserve">‍ </w:t>
      </w:r>
    </w:p>
    <w:p>
      <w:pPr/>
      <w:r>
        <w:rPr>
          <w:lang w:val="en-GB"/>
        </w:rPr>
        <w:t>damage to ribs</w:t>
      </w:r>
    </w:p>
    <w:p>
      <w:pPr/>
      <w:r>
        <w:rPr>
          <w:lang w:val="en-GB"/>
        </w:rPr>
        <w:t>•</w:t>
      </w:r>
    </w:p>
    <w:p>
      <w:pPr/>
      <w:r>
        <w:rPr>
          <w:lang w:val="en-GB"/>
        </w:rPr>
        <w:t xml:space="preserve">‍ </w:t>
      </w:r>
    </w:p>
    <w:p>
      <w:pPr/>
      <w:r>
        <w:rPr>
          <w:lang w:val="en-GB"/>
        </w:rPr>
        <w:t>presence of choke tubes (as necessary)</w:t>
      </w:r>
    </w:p>
    <w:p>
      <w:pPr/>
      <w:r>
        <w:rPr>
          <w:lang w:val="en-GB"/>
        </w:rPr>
        <w:t>•</w:t>
      </w:r>
    </w:p>
    <w:p>
      <w:pPr/>
      <w:r>
        <w:rPr>
          <w:lang w:val="en-GB"/>
        </w:rPr>
        <w:t xml:space="preserve">‍ </w:t>
      </w:r>
    </w:p>
    <w:p>
      <w:pPr/>
      <w:r>
        <w:rPr>
          <w:lang w:val="en-GB"/>
        </w:rPr>
        <w:t>condition of action/breach</w:t>
      </w:r>
    </w:p>
    <w:p>
      <w:pPr/>
      <w:r>
        <w:rPr>
          <w:lang w:val="en-GB"/>
        </w:rPr>
        <w:br/>
      </w:r>
    </w:p>
    <w:p>
      <w:pPr/>
      <w:r>
        <w:rPr>
          <w:lang w:val="en-GB"/>
        </w:rPr>
        <w:t>Check that the ammunition is appropriate for shotgun and sporting context in terms of:</w:t>
      </w:r>
    </w:p>
    <w:p>
      <w:pPr/>
      <w:r>
        <w:rPr>
          <w:lang w:val="en-GB"/>
        </w:rPr>
        <w:t>•</w:t>
      </w:r>
    </w:p>
    <w:p>
      <w:pPr/>
      <w:r>
        <w:rPr>
          <w:lang w:val="en-GB"/>
        </w:rPr>
        <w:t xml:space="preserve">‍ </w:t>
      </w:r>
    </w:p>
    <w:p>
      <w:pPr/>
      <w:r>
        <w:rPr>
          <w:lang w:val="en-GB"/>
        </w:rPr>
        <w:t>chamber length</w:t>
      </w:r>
    </w:p>
    <w:p>
      <w:pPr/>
      <w:r>
        <w:rPr>
          <w:lang w:val="en-GB"/>
        </w:rPr>
        <w:t>•</w:t>
      </w:r>
    </w:p>
    <w:p>
      <w:pPr/>
      <w:r>
        <w:rPr>
          <w:lang w:val="en-GB"/>
        </w:rPr>
        <w:t xml:space="preserve">‍ </w:t>
      </w:r>
    </w:p>
    <w:p>
      <w:pPr/>
      <w:r>
        <w:rPr>
          <w:lang w:val="en-GB"/>
        </w:rPr>
        <w:t>proof</w:t>
      </w:r>
    </w:p>
    <w:p>
      <w:pPr/>
      <w:r>
        <w:rPr>
          <w:lang w:val="en-GB"/>
        </w:rPr>
        <w:t>•</w:t>
      </w:r>
    </w:p>
    <w:p>
      <w:pPr/>
      <w:r>
        <w:rPr>
          <w:lang w:val="en-GB"/>
        </w:rPr>
        <w:t xml:space="preserve">‍ </w:t>
      </w:r>
    </w:p>
    <w:p>
      <w:pPr/>
      <w:r>
        <w:rPr>
          <w:lang w:val="en-GB"/>
        </w:rPr>
        <w:t>shot size and type</w:t>
      </w:r>
    </w:p>
    <w:p>
      <w:pPr/>
      <w:r>
        <w:rPr>
          <w:lang w:val="en-GB"/>
        </w:rPr>
        <w:t>•</w:t>
      </w:r>
    </w:p>
    <w:p>
      <w:pPr/>
      <w:r>
        <w:rPr>
          <w:lang w:val="en-GB"/>
        </w:rPr>
        <w:t xml:space="preserve">‍ </w:t>
      </w:r>
    </w:p>
    <w:p>
      <w:pPr/>
      <w:r>
        <w:rPr>
          <w:lang w:val="en-GB"/>
        </w:rPr>
        <w:t>gauge</w:t>
      </w:r>
    </w:p>
    <w:p>
      <w:pPr/>
      <w:r>
        <w:rPr>
          <w:lang w:val="en-GB"/>
        </w:rPr>
        <w:t>•</w:t>
      </w:r>
    </w:p>
    <w:p>
      <w:pPr/>
      <w:r>
        <w:rPr>
          <w:lang w:val="en-GB"/>
        </w:rPr>
        <w:t xml:space="preserve">‍ </w:t>
      </w:r>
    </w:p>
    <w:p>
      <w:pPr/>
      <w:r>
        <w:rPr>
          <w:lang w:val="en-GB"/>
        </w:rPr>
        <w:t>game dealer requirements</w:t>
      </w:r>
    </w:p>
    <w:p>
      <w:pPr/>
      <w:r>
        <w:rPr>
          <w:lang w:val="en-GB"/>
        </w:rPr>
        <w:t>•</w:t>
      </w:r>
    </w:p>
    <w:p>
      <w:pPr/>
      <w:r>
        <w:rPr>
          <w:lang w:val="en-GB"/>
        </w:rPr>
        <w:t xml:space="preserve">‍ </w:t>
      </w:r>
    </w:p>
    <w:p>
      <w:pPr/>
      <w:r>
        <w:rPr>
          <w:lang w:val="en-GB"/>
        </w:rPr>
        <w:t>nation-specific legislation</w:t>
      </w:r>
    </w:p>
    <w:p>
      <w:pPr/>
      <w:r>
        <w:rPr>
          <w:lang w:val="en-GB"/>
        </w:rPr>
        <w:t>•</w:t>
      </w:r>
    </w:p>
    <w:p>
      <w:pPr/>
      <w:r>
        <w:rPr>
          <w:lang w:val="en-GB"/>
        </w:rPr>
        <w:t xml:space="preserve">‍ </w:t>
      </w:r>
    </w:p>
    <w:p>
      <w:pPr/>
      <w:r>
        <w:rPr>
          <w:lang w:val="en-GB"/>
        </w:rPr>
        <w:t>codes of practice</w:t>
      </w:r>
    </w:p>
    <w:p>
      <w:pPr/>
      <w:r>
        <w:rPr>
          <w:lang w:val="en-GB"/>
        </w:rPr>
        <w:br/>
      </w:r>
    </w:p>
    <w:p>
      <w:pPr/>
      <w:r>
        <w:rPr>
          <w:lang w:val="en-GB"/>
        </w:rPr>
        <w:t>Prepare the shotgun for the shooting process within context in terms of:</w:t>
      </w:r>
    </w:p>
    <w:p>
      <w:pPr/>
      <w:r>
        <w:rPr>
          <w:lang w:val="en-GB"/>
        </w:rPr>
        <w:t>•</w:t>
      </w:r>
    </w:p>
    <w:p>
      <w:pPr/>
      <w:r>
        <w:rPr>
          <w:lang w:val="en-GB"/>
        </w:rPr>
        <w:t xml:space="preserve">‍ </w:t>
      </w:r>
    </w:p>
    <w:p>
      <w:pPr/>
      <w:r>
        <w:rPr>
          <w:lang w:val="en-GB"/>
        </w:rPr>
        <w:t>single-gun use</w:t>
      </w:r>
    </w:p>
    <w:p>
      <w:pPr/>
      <w:r>
        <w:rPr>
          <w:lang w:val="en-GB"/>
        </w:rPr>
        <w:t>•</w:t>
      </w:r>
    </w:p>
    <w:p>
      <w:pPr/>
      <w:r>
        <w:rPr>
          <w:lang w:val="en-GB"/>
        </w:rPr>
        <w:t xml:space="preserve">‍ </w:t>
      </w:r>
    </w:p>
    <w:p>
      <w:pPr/>
      <w:r>
        <w:rPr>
          <w:lang w:val="en-GB"/>
        </w:rPr>
        <w:t>double-gun use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Wildlife management area – any area of land used for the provision of game-shooting activities</w:t>
      </w:r>
    </w:p>
    <w:p>
      <w:pPr/>
      <w:r>
        <w:rPr>
          <w:lang w:val="en-GB"/>
        </w:rPr>
        <w:br/>
      </w:r>
    </w:p>
    <w:p>
      <w:pPr/>
      <w:r>
        <w:rPr>
          <w:lang w:val="en-GB"/>
        </w:rPr>
        <w:t>Participants – individuals participating in the shooting activity</w:t>
      </w:r>
    </w:p>
    <w:p>
      <w:pPr/>
      <w:r>
        <w:rPr>
          <w:lang w:val="en-GB"/>
        </w:rPr>
        <w:br/>
      </w:r>
    </w:p>
    <w:p>
      <w:pPr/>
      <w:r>
        <w:rPr>
          <w:lang w:val="en-GB"/>
        </w:rPr>
        <w:t>Gun - participant in shooting activities</w:t>
      </w:r>
    </w:p>
    <w:p>
      <w:pPr/>
      <w:r>
        <w:rPr>
          <w:lang w:val="en-GB"/>
        </w:rPr>
        <w:br/>
      </w:r>
    </w:p>
    <w:p>
      <w:pPr/>
      <w:r>
        <w:rPr>
          <w:lang w:val="en-GB"/>
        </w:rPr>
        <w:t>Game – any legal quarry species in the nation in which the shoot takes place. The legal restrictions for shooting “small game” differs in each of the four UK nations and should be checked with the relevant national authority.</w:t>
      </w:r>
    </w:p>
    <w:p>
      <w:pPr/>
      <w:r>
        <w:rPr>
          <w:lang w:val="en-GB"/>
        </w:rPr>
        <w:br/>
      </w:r>
    </w:p>
    <w:p>
      <w:pPr/>
      <w:r>
        <w:rPr>
          <w:lang w:val="en-GB"/>
        </w:rPr>
        <w:t>National authority controlling shooting activities:</w:t>
      </w:r>
    </w:p>
    <w:p>
      <w:pPr/>
      <w:r>
        <w:rPr>
          <w:lang w:val="en-GB"/>
        </w:rPr>
        <w:t>•</w:t>
      </w:r>
    </w:p>
    <w:p>
      <w:pPr/>
      <w:r>
        <w:rPr>
          <w:lang w:val="en-GB"/>
        </w:rPr>
        <w:t xml:space="preserve">‍ </w:t>
      </w:r>
    </w:p>
    <w:p>
      <w:pPr/>
      <w:r>
        <w:rPr>
          <w:lang w:val="en-GB"/>
        </w:rPr>
        <w:t>England – DEFRA</w:t>
      </w:r>
    </w:p>
    <w:p>
      <w:pPr/>
      <w:r>
        <w:rPr>
          <w:lang w:val="en-GB"/>
        </w:rPr>
        <w:t>•</w:t>
      </w:r>
    </w:p>
    <w:p>
      <w:pPr/>
      <w:r>
        <w:rPr>
          <w:lang w:val="en-GB"/>
        </w:rPr>
        <w:t xml:space="preserve">‍ </w:t>
      </w:r>
    </w:p>
    <w:p>
      <w:pPr/>
      <w:r>
        <w:rPr>
          <w:lang w:val="en-GB"/>
        </w:rPr>
        <w:t>Northern Ireland – NI Environment Agency</w:t>
      </w:r>
    </w:p>
    <w:p>
      <w:pPr/>
      <w:r>
        <w:rPr>
          <w:lang w:val="en-GB"/>
        </w:rPr>
        <w:t>•</w:t>
      </w:r>
    </w:p>
    <w:p>
      <w:pPr/>
      <w:r>
        <w:rPr>
          <w:lang w:val="en-GB"/>
        </w:rPr>
        <w:t xml:space="preserve">‍ </w:t>
      </w:r>
    </w:p>
    <w:p>
      <w:pPr/>
      <w:r>
        <w:rPr>
          <w:lang w:val="en-GB"/>
        </w:rPr>
        <w:t>Scotland – NatureScot</w:t>
      </w:r>
    </w:p>
    <w:p>
      <w:pPr/>
      <w:r>
        <w:rPr>
          <w:lang w:val="en-GB"/>
        </w:rPr>
        <w:t>•</w:t>
      </w:r>
    </w:p>
    <w:p>
      <w:pPr/>
      <w:r>
        <w:rPr>
          <w:lang w:val="en-GB"/>
        </w:rPr>
        <w:t xml:space="preserve">‍ </w:t>
      </w:r>
    </w:p>
    <w:p>
      <w:pPr/>
      <w:r>
        <w:rPr>
          <w:lang w:val="en-GB"/>
        </w:rPr>
        <w:t>Wales – Natural Resources Wales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LANGa4</w:t>
      </w:r>
      <w:r>
        <w:rPr>
          <w:lang w:val="en-GB"/>
        </w:rPr>
        <w:br/>
      </w:r>
    </w:p>
    <w:p>
      <w:pPr/>
      <w:r>
        <w:rPr>
          <w:lang w:val="en-GB"/>
          <w:b/>
        </w:rPr>
        <w:t>Relevant Occupations</w:t>
      </w:r>
    </w:p>
    <w:p>
      <w:pPr/>
      <w:r>
        <w:rPr>
          <w:lang w:val="en-GB"/>
        </w:rPr>
        <w:t>Estate Worker, Gamekeeper</w:t>
      </w:r>
      <w:r>
        <w:rPr>
          <w:lang w:val="en-GB"/>
        </w:rPr>
        <w:br/>
      </w:r>
    </w:p>
    <w:p>
      <w:pPr/>
      <w:r>
        <w:rPr>
          <w:lang w:val="en-GB"/>
          <w:b/>
        </w:rPr>
        <w:t>Suite</w:t>
      </w:r>
    </w:p>
    <w:p>
      <w:pPr/>
      <w:r>
        <w:rPr>
          <w:lang w:val="en-GB"/>
        </w:rPr>
        <w:t>Game and Wildlife Management</w:t>
      </w:r>
      <w:r>
        <w:rPr>
          <w:lang w:val="en-GB"/>
        </w:rPr>
        <w:br/>
      </w:r>
    </w:p>
    <w:p>
      <w:pPr/>
      <w:r>
        <w:rPr>
          <w:lang w:val="en-GB"/>
          <w:b/>
        </w:rPr>
        <w:t>Keywords</w:t>
      </w:r>
    </w:p>
    <w:p>
      <w:pPr/>
      <w:r>
        <w:rPr>
          <w:lang w:val="en-GB"/>
        </w:rPr>
        <w:t>game; shooting; loading; shotgun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7208d2a0e984cce" /><Relationship Type="http://schemas.openxmlformats.org/officeDocument/2006/relationships/numbering" Target="/word/numbering.xml" Id="Rdc827775445d4eb3" /><Relationship Type="http://schemas.openxmlformats.org/officeDocument/2006/relationships/settings" Target="/word/settings.xml" Id="R77f81b0c31ee4277" /><Relationship Type="http://schemas.openxmlformats.org/officeDocument/2006/relationships/image" Target="/word/media/65e98f36-5bb6-42b1-81e8-350e75600c1f.png" Id="R037d73e3bb4f471e" /></Relationships>
</file>