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2f7ea006704a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LANAgC6</w:t>
            </w:r>
            <w:r>
              <w:rPr>
                <w:b/>
              </w:rPr>
              <w:br/>
            </w:r>
            <w:r>
              <w:rPr>
                <w:b/>
              </w:rPr>
              <w:t>Store and maintain harvested crops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24e3a3829842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the storage and maintenance of harvested crops. Crops can include grass and forage crops, cereals/grains, root crops, pulses, oilseed rape, hops, vegetables, herbs, flowers or fruit. The standard applies to the storage of crops indoors or outdoors. It also covers temperature-controlled storage.</w:t>
      </w:r>
    </w:p>
    <w:p>
      <w:pPr/>
      <w:r>
        <w:rPr>
          <w:lang w:val="en-GB"/>
        </w:rPr>
        <w:br/>
      </w:r>
    </w:p>
    <w:p>
      <w:pPr/>
      <w:r>
        <w:rPr>
          <w:lang w:val="en-GB"/>
        </w:rPr>
        <w:t>The standard includes preparing the storage area, storing the crop, and monitoring and maintaining the crop while in storage.</w:t>
      </w:r>
    </w:p>
    <w:p>
      <w:pPr/>
      <w:r>
        <w:rPr>
          <w:lang w:val="en-GB"/>
        </w:rPr>
        <w:t> </w:t>
      </w:r>
    </w:p>
    <w:p>
      <w:pPr/>
      <w:r>
        <w:rPr>
          <w:lang w:val="en-GB"/>
        </w:rPr>
        <w:t>When working with machinery or equipment you should be trained, and hold the current certification where required, in accordance with the relevant legislation.</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This standard is suitable for those who carry out the storage and maintenance of harvested crops.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Instructions and specifications: </w:t>
      </w:r>
    </w:p>
    <w:p>
      <w:pPr/>
      <w:r>
        <w:rPr>
          <w:lang w:val="en-GB"/>
        </w:rPr>
        <w:t>•</w:t>
      </w:r>
    </w:p>
    <w:p>
      <w:pPr/>
      <w:r>
        <w:rPr>
          <w:lang w:val="en-GB"/>
        </w:rPr>
        <w:t xml:space="preserve">‍ </w:t>
      </w:r>
    </w:p>
    <w:p>
      <w:pPr/>
      <w:r>
        <w:rPr>
          <w:lang w:val="en-GB"/>
        </w:rPr>
        <w:t>drawings/plans</w:t>
      </w:r>
    </w:p>
    <w:p>
      <w:pPr/>
      <w:r>
        <w:rPr>
          <w:lang w:val="en-GB"/>
        </w:rPr>
        <w:t>•</w:t>
      </w:r>
    </w:p>
    <w:p>
      <w:pPr/>
      <w:r>
        <w:rPr>
          <w:lang w:val="en-GB"/>
        </w:rPr>
        <w:t xml:space="preserve">‍ </w:t>
      </w:r>
    </w:p>
    <w:p>
      <w:pPr/>
      <w:r>
        <w:rPr>
          <w:lang w:val="en-GB"/>
        </w:rPr>
        <w:t>schedules</w:t>
      </w:r>
    </w:p>
    <w:p>
      <w:pPr/>
      <w:r>
        <w:rPr>
          <w:lang w:val="en-GB"/>
        </w:rPr>
        <w:t>•</w:t>
      </w:r>
    </w:p>
    <w:p>
      <w:pPr/>
      <w:r>
        <w:rPr>
          <w:lang w:val="en-GB"/>
        </w:rPr>
        <w:t xml:space="preserve">‍ </w:t>
      </w:r>
    </w:p>
    <w:p>
      <w:pPr/>
      <w:r>
        <w:rPr>
          <w:lang w:val="en-GB"/>
        </w:rPr>
        <w:t>method statements</w:t>
      </w:r>
    </w:p>
    <w:p>
      <w:pPr/>
      <w:r>
        <w:rPr>
          <w:lang w:val="en-GB"/>
        </w:rPr>
        <w:t>•</w:t>
      </w:r>
    </w:p>
    <w:p>
      <w:pPr/>
      <w:r>
        <w:rPr>
          <w:lang w:val="en-GB"/>
        </w:rPr>
        <w:t xml:space="preserve">‍ </w:t>
      </w:r>
    </w:p>
    <w:p>
      <w:pPr/>
      <w:r>
        <w:rPr>
          <w:lang w:val="en-GB"/>
        </w:rPr>
        <w:t>Standard Operating Procedures (SOPs)</w:t>
      </w:r>
    </w:p>
    <w:p>
      <w:pPr/>
      <w:r>
        <w:rPr>
          <w:lang w:val="en-GB"/>
        </w:rPr>
        <w:t>•</w:t>
      </w:r>
    </w:p>
    <w:p>
      <w:pPr/>
      <w:r>
        <w:rPr>
          <w:lang w:val="en-GB"/>
        </w:rPr>
        <w:t xml:space="preserve">‍ </w:t>
      </w:r>
    </w:p>
    <w:p>
      <w:pPr/>
      <w:r>
        <w:rPr>
          <w:lang w:val="en-GB"/>
        </w:rPr>
        <w:t>manufacturer’s guidelines</w:t>
      </w:r>
    </w:p>
    <w:p>
      <w:pPr/>
      <w:r>
        <w:rPr>
          <w:lang w:val="en-GB"/>
        </w:rPr>
        <w:t>•</w:t>
      </w:r>
    </w:p>
    <w:p>
      <w:pPr/>
      <w:r>
        <w:rPr>
          <w:lang w:val="en-GB"/>
        </w:rPr>
        <w:t xml:space="preserve">‍ </w:t>
      </w:r>
    </w:p>
    <w:p>
      <w:pPr/>
      <w:r>
        <w:rPr>
          <w:lang w:val="en-GB"/>
        </w:rPr>
        <w:t>customer requirements</w:t>
      </w:r>
    </w:p>
    <w:p>
      <w:pPr/>
      <w:r>
        <w:rPr>
          <w:lang w:val="en-GB"/>
        </w:rPr>
        <w:t>•</w:t>
      </w:r>
    </w:p>
    <w:p>
      <w:pPr/>
      <w:r>
        <w:rPr>
          <w:lang w:val="en-GB"/>
        </w:rPr>
        <w:t xml:space="preserve">‍ </w:t>
      </w:r>
    </w:p>
    <w:p>
      <w:pPr/>
      <w:r>
        <w:rPr>
          <w:lang w:val="en-GB"/>
        </w:rPr>
        <w:t>quality assurance requirements</w:t>
      </w:r>
    </w:p>
    <w:p>
      <w:pPr/>
      <w:r>
        <w:rPr>
          <w:lang w:val="en-GB"/>
        </w:rPr>
        <w:t>•</w:t>
      </w:r>
    </w:p>
    <w:p>
      <w:pPr/>
      <w:r>
        <w:rPr>
          <w:lang w:val="en-GB"/>
        </w:rPr>
        <w:t xml:space="preserve">‍ </w:t>
      </w:r>
    </w:p>
    <w:p>
      <w:pPr/>
      <w:r>
        <w:rPr>
          <w:lang w:val="en-GB"/>
        </w:rPr>
        <w:t>crop requirements</w:t>
      </w:r>
    </w:p>
    <w:p>
      <w:pPr/>
      <w:r>
        <w:rPr>
          <w:lang w:val="en-GB"/>
        </w:rPr>
        <w:t>•</w:t>
      </w:r>
    </w:p>
    <w:p>
      <w:pPr/>
      <w:r>
        <w:rPr>
          <w:lang w:val="en-GB"/>
        </w:rPr>
        <w:t xml:space="preserve">‍ </w:t>
      </w:r>
    </w:p>
    <w:p>
      <w:pPr/>
      <w:r>
        <w:rPr>
          <w:lang w:val="en-GB"/>
        </w:rPr>
        <w:t>verbal instructions</w:t>
      </w:r>
    </w:p>
    <w:p>
      <w:pPr/>
      <w:r>
        <w:rPr>
          <w:lang w:val="en-GB"/>
        </w:rPr>
        <w:br/>
      </w:r>
    </w:p>
    <w:p>
      <w:pPr/>
      <w:r>
        <w:rPr>
          <w:lang w:val="en-GB"/>
        </w:rPr>
        <w:t>Routine inspections for the presence of:</w:t>
      </w:r>
    </w:p>
    <w:p>
      <w:pPr/>
      <w:r>
        <w:rPr>
          <w:lang w:val="en-GB"/>
        </w:rPr>
        <w:t>•</w:t>
      </w:r>
    </w:p>
    <w:p>
      <w:pPr/>
      <w:r>
        <w:rPr>
          <w:lang w:val="en-GB"/>
        </w:rPr>
        <w:t xml:space="preserve">‍ </w:t>
      </w:r>
    </w:p>
    <w:p>
      <w:pPr/>
      <w:r>
        <w:rPr>
          <w:lang w:val="en-GB"/>
        </w:rPr>
        <w:t>animals</w:t>
      </w:r>
    </w:p>
    <w:p>
      <w:pPr/>
      <w:r>
        <w:rPr>
          <w:lang w:val="en-GB"/>
        </w:rPr>
        <w:t>•</w:t>
      </w:r>
    </w:p>
    <w:p>
      <w:pPr/>
      <w:r>
        <w:rPr>
          <w:lang w:val="en-GB"/>
        </w:rPr>
        <w:t xml:space="preserve">‍ </w:t>
      </w:r>
    </w:p>
    <w:p>
      <w:pPr/>
      <w:r>
        <w:rPr>
          <w:lang w:val="en-GB"/>
        </w:rPr>
        <w:t>insects</w:t>
      </w:r>
    </w:p>
    <w:p>
      <w:pPr/>
      <w:r>
        <w:rPr>
          <w:lang w:val="en-GB"/>
        </w:rPr>
        <w:t>•</w:t>
      </w:r>
    </w:p>
    <w:p>
      <w:pPr/>
      <w:r>
        <w:rPr>
          <w:lang w:val="en-GB"/>
        </w:rPr>
        <w:t xml:space="preserve">‍ </w:t>
      </w:r>
    </w:p>
    <w:p>
      <w:pPr/>
      <w:r>
        <w:rPr>
          <w:lang w:val="en-GB"/>
        </w:rPr>
        <w:t>birds</w:t>
      </w:r>
    </w:p>
    <w:p>
      <w:pPr/>
      <w:r>
        <w:rPr>
          <w:lang w:val="en-GB"/>
        </w:rPr>
        <w:t>•</w:t>
      </w:r>
    </w:p>
    <w:p>
      <w:pPr/>
      <w:r>
        <w:rPr>
          <w:lang w:val="en-GB"/>
        </w:rPr>
        <w:t xml:space="preserve">‍ </w:t>
      </w:r>
    </w:p>
    <w:p>
      <w:pPr/>
      <w:r>
        <w:rPr>
          <w:lang w:val="en-GB"/>
        </w:rPr>
        <w:t>mould</w:t>
      </w:r>
    </w:p>
    <w:p>
      <w:pPr/>
      <w:r>
        <w:rPr>
          <w:lang w:val="en-GB"/>
        </w:rPr>
        <w:t>•</w:t>
      </w:r>
    </w:p>
    <w:p>
      <w:pPr/>
      <w:r>
        <w:rPr>
          <w:lang w:val="en-GB"/>
        </w:rPr>
        <w:t xml:space="preserve">‍ </w:t>
      </w:r>
    </w:p>
    <w:p>
      <w:pPr/>
      <w:r>
        <w:rPr>
          <w:lang w:val="en-GB"/>
        </w:rPr>
        <w:t>disease</w:t>
      </w:r>
    </w:p>
    <w:p>
      <w:pPr/>
      <w:r>
        <w:rPr>
          <w:lang w:val="en-GB"/>
        </w:rPr>
        <w:t>•</w:t>
      </w:r>
    </w:p>
    <w:p>
      <w:pPr/>
      <w:r>
        <w:rPr>
          <w:lang w:val="en-GB"/>
        </w:rPr>
        <w:t xml:space="preserve">‍ </w:t>
      </w:r>
    </w:p>
    <w:p>
      <w:pPr/>
      <w:r>
        <w:rPr>
          <w:lang w:val="en-GB"/>
        </w:rPr>
        <w:t>contamination</w:t>
      </w:r>
    </w:p>
    <w:p>
      <w:pPr/>
      <w:r>
        <w:rPr>
          <w:lang w:val="en-GB"/>
        </w:rPr>
        <w:t>•</w:t>
      </w:r>
    </w:p>
    <w:p>
      <w:pPr/>
      <w:r>
        <w:rPr>
          <w:lang w:val="en-GB"/>
        </w:rPr>
        <w:t xml:space="preserve">‍ </w:t>
      </w:r>
    </w:p>
    <w:p>
      <w:pPr/>
      <w:r>
        <w:rPr>
          <w:lang w:val="en-GB"/>
        </w:rPr>
        <w:t>bruising/damage</w:t>
      </w:r>
    </w:p>
    <w:p>
      <w:pPr/>
      <w:r>
        <w:rPr>
          <w:lang w:val="en-GB"/>
        </w:rPr>
        <w:t>•</w:t>
      </w:r>
    </w:p>
    <w:p>
      <w:pPr/>
      <w:r>
        <w:rPr>
          <w:lang w:val="en-GB"/>
        </w:rPr>
        <w:t xml:space="preserve">‍ </w:t>
      </w:r>
    </w:p>
    <w:p>
      <w:pPr/>
      <w:r>
        <w:rPr>
          <w:lang w:val="en-GB"/>
        </w:rPr>
        <w:t>moisture/humidity</w:t>
      </w:r>
    </w:p>
    <w:p>
      <w:pPr/>
      <w:r>
        <w:rPr>
          <w:lang w:val="en-GB"/>
        </w:rPr>
        <w:t>•</w:t>
      </w:r>
    </w:p>
    <w:p>
      <w:pPr/>
      <w:r>
        <w:rPr>
          <w:lang w:val="en-GB"/>
        </w:rPr>
        <w:t xml:space="preserve">‍ </w:t>
      </w:r>
    </w:p>
    <w:p>
      <w:pPr/>
      <w:r>
        <w:rPr>
          <w:lang w:val="en-GB"/>
        </w:rPr>
        <w:t>changes in temperature</w:t>
      </w:r>
    </w:p>
    <w:p>
      <w:pPr/>
      <w:r>
        <w:rPr>
          <w:lang w:val="en-GB"/>
          <w:b/>
        </w:rPr>
        <w:t>Developed by</w:t>
      </w:r>
    </w:p>
    <w:p>
      <w:pPr/>
      <w:r>
        <w:rPr>
          <w:lang w:val="en-GB"/>
        </w:rPr>
        <w:t>Lantra</w:t>
      </w:r>
      <w:r>
        <w:rPr>
          <w:lang w:val="en-GB"/>
        </w:rPr>
        <w:br/>
      </w:r>
    </w:p>
    <w:p>
      <w:pPr/>
      <w:r>
        <w:rPr>
          <w:lang w:val="en-GB"/>
          <w:b/>
        </w:rPr>
        <w:t>Version Number</w:t>
      </w:r>
    </w:p>
    <w:p>
      <w:pPr/>
      <w:r>
        <w:rPr>
          <w:lang w:val="en-GB"/>
        </w:rPr>
        <w:t>6</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LANAgC6</w:t>
      </w:r>
      <w:r>
        <w:rPr>
          <w:lang w:val="en-GB"/>
        </w:rPr>
        <w:br/>
      </w:r>
    </w:p>
    <w:p>
      <w:pPr/>
      <w:r>
        <w:rPr>
          <w:lang w:val="en-GB"/>
          <w:b/>
        </w:rPr>
        <w:t>Relevant Occupations</w:t>
      </w:r>
    </w:p>
    <w:p>
      <w:pPr/>
      <w:r>
        <w:rPr>
          <w:lang w:val="en-GB"/>
        </w:rPr>
        <w:t>Farmer, Fruit and Vegetable Production Worker, General Farm Worker, Nursery Worker, Crofter, Smallholder</w:t>
      </w:r>
      <w:r>
        <w:rPr>
          <w:lang w:val="en-GB"/>
        </w:rPr>
        <w:br/>
      </w:r>
    </w:p>
    <w:p>
      <w:pPr/>
      <w:r>
        <w:rPr>
          <w:lang w:val="en-GB"/>
          <w:b/>
        </w:rPr>
        <w:t>Suite</w:t>
      </w:r>
    </w:p>
    <w:p>
      <w:pPr/>
      <w:r>
        <w:rPr>
          <w:lang w:val="en-GB"/>
        </w:rPr>
        <w:t>Agricultural Crop Production, Crofting and Smallholding, Horticulture</w:t>
      </w:r>
      <w:r>
        <w:rPr>
          <w:lang w:val="en-GB"/>
        </w:rPr>
        <w:br/>
      </w:r>
    </w:p>
    <w:p>
      <w:pPr/>
      <w:r>
        <w:rPr>
          <w:lang w:val="en-GB"/>
          <w:b/>
        </w:rPr>
        <w:t>Keywords</w:t>
      </w:r>
    </w:p>
    <w:p>
      <w:pPr/>
      <w:r>
        <w:rPr>
          <w:lang w:val="en-GB"/>
        </w:rPr>
        <w:t>crops; storage; vegetables; arable; grass; forage; fruit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f3ecff18a24bf5" /><Relationship Type="http://schemas.openxmlformats.org/officeDocument/2006/relationships/numbering" Target="/word/numbering.xml" Id="Rf9c54f44e76045be" /><Relationship Type="http://schemas.openxmlformats.org/officeDocument/2006/relationships/settings" Target="/word/settings.xml" Id="R3fccdeeb292a4894" /><Relationship Type="http://schemas.openxmlformats.org/officeDocument/2006/relationships/image" Target="/word/media/054d0868-7621-4c17-aa09-9318df2d3501.png" Id="Raf24e3a3829842c4" /></Relationships>
</file>