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65367486b44a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LANAgC3</w:t>
            </w:r>
            <w:r>
              <w:rPr>
                <w:b/>
              </w:rPr>
              <w:br/>
            </w:r>
            <w:r>
              <w:rPr>
                <w:b/>
              </w:rPr>
              <w:t>Monitor and maintain the healthy growth of crops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3d4abbd74b49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monitoring and maintaining the healthy growth of crops.</w:t>
      </w:r>
    </w:p>
    <w:p>
      <w:pPr/>
      <w:r>
        <w:rPr>
          <w:lang w:val="en-GB"/>
        </w:rPr>
        <w:t> </w:t>
      </w:r>
    </w:p>
    <w:p>
      <w:pPr/>
      <w:r>
        <w:rPr>
          <w:lang w:val="en-GB"/>
        </w:rPr>
        <w:t>You will be able to monitor the growth of crops, take the necessary action to maintain the healthy growth of the crop and control risks to crops from weeds, pests, diseases and disorders. This could include the application of nutrients to promote healthy growth or the implementation of suitable methods to control weeds, pests, diseases or disorders.</w:t>
      </w:r>
    </w:p>
    <w:p>
      <w:pPr/>
      <w:r>
        <w:rPr>
          <w:lang w:val="en-GB"/>
        </w:rPr>
        <w:br/>
      </w:r>
    </w:p>
    <w:p>
      <w:pPr/>
      <w:r>
        <w:rPr>
          <w:lang w:val="en-GB"/>
        </w:rPr>
        <w:t>When working with machinery or equipment you should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t> </w:t>
      </w:r>
    </w:p>
    <w:p>
      <w:pPr/>
      <w:r>
        <w:rPr>
          <w:lang w:val="en-GB"/>
        </w:rPr>
        <w:t>The standard is suitable for those with responsibility for monitoring and maintaining the healthy growth of crops.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Different actions to combat weeds, pests and disease include: </w:t>
      </w:r>
    </w:p>
    <w:p>
      <w:pPr/>
      <w:r>
        <w:rPr>
          <w:lang w:val="en-GB"/>
        </w:rPr>
        <w:t>•</w:t>
      </w:r>
    </w:p>
    <w:p>
      <w:pPr/>
      <w:r>
        <w:rPr>
          <w:lang w:val="en-GB"/>
        </w:rPr>
        <w:t xml:space="preserve">‍ </w:t>
      </w:r>
    </w:p>
    <w:p>
      <w:pPr/>
      <w:r>
        <w:rPr>
          <w:lang w:val="en-GB"/>
        </w:rPr>
        <w:t>crop covers</w:t>
      </w:r>
    </w:p>
    <w:p>
      <w:pPr/>
      <w:r>
        <w:rPr>
          <w:lang w:val="en-GB"/>
        </w:rPr>
        <w:t>•</w:t>
      </w:r>
    </w:p>
    <w:p>
      <w:pPr/>
      <w:r>
        <w:rPr>
          <w:lang w:val="en-GB"/>
        </w:rPr>
        <w:t xml:space="preserve">‍ </w:t>
      </w:r>
    </w:p>
    <w:p>
      <w:pPr/>
      <w:r>
        <w:rPr>
          <w:lang w:val="en-GB"/>
        </w:rPr>
        <w:t>rotation</w:t>
      </w:r>
    </w:p>
    <w:p>
      <w:pPr/>
      <w:r>
        <w:rPr>
          <w:lang w:val="en-GB"/>
        </w:rPr>
        <w:t>•</w:t>
      </w:r>
    </w:p>
    <w:p>
      <w:pPr/>
      <w:r>
        <w:rPr>
          <w:lang w:val="en-GB"/>
        </w:rPr>
        <w:t xml:space="preserve">‍ </w:t>
      </w:r>
    </w:p>
    <w:p>
      <w:pPr/>
      <w:r>
        <w:rPr>
          <w:lang w:val="en-GB"/>
        </w:rPr>
        <w:t>variety choice</w:t>
      </w:r>
    </w:p>
    <w:p>
      <w:pPr/>
      <w:r>
        <w:rPr>
          <w:lang w:val="en-GB"/>
        </w:rPr>
        <w:t>•</w:t>
      </w:r>
    </w:p>
    <w:p>
      <w:pPr/>
      <w:r>
        <w:rPr>
          <w:lang w:val="en-GB"/>
        </w:rPr>
        <w:t xml:space="preserve">‍ </w:t>
      </w:r>
    </w:p>
    <w:p>
      <w:pPr/>
      <w:r>
        <w:rPr>
          <w:lang w:val="en-GB"/>
        </w:rPr>
        <w:t>inter-row cultivation</w:t>
      </w:r>
    </w:p>
    <w:p>
      <w:pPr/>
      <w:r>
        <w:rPr>
          <w:lang w:val="en-GB"/>
        </w:rPr>
        <w:t>•</w:t>
      </w:r>
    </w:p>
    <w:p>
      <w:pPr/>
      <w:r>
        <w:rPr>
          <w:lang w:val="en-GB"/>
        </w:rPr>
        <w:t xml:space="preserve">‍ </w:t>
      </w:r>
    </w:p>
    <w:p>
      <w:pPr/>
      <w:r>
        <w:rPr>
          <w:lang w:val="en-GB"/>
        </w:rPr>
        <w:t>stale seedbeds</w:t>
      </w:r>
    </w:p>
    <w:p>
      <w:pPr/>
      <w:r>
        <w:rPr>
          <w:lang w:val="en-GB"/>
        </w:rPr>
        <w:t>•</w:t>
      </w:r>
    </w:p>
    <w:p>
      <w:pPr/>
      <w:r>
        <w:rPr>
          <w:lang w:val="en-GB"/>
        </w:rPr>
        <w:t xml:space="preserve">‍ </w:t>
      </w:r>
    </w:p>
    <w:p>
      <w:pPr/>
      <w:r>
        <w:rPr>
          <w:lang w:val="en-GB"/>
        </w:rPr>
        <w:t>minimum till</w:t>
      </w:r>
    </w:p>
    <w:p>
      <w:pPr/>
      <w:r>
        <w:rPr>
          <w:lang w:val="en-GB"/>
        </w:rPr>
        <w:br/>
      </w:r>
    </w:p>
    <w:p>
      <w:pPr/>
      <w:r>
        <w:rPr>
          <w:lang w:val="en-GB"/>
        </w:rPr>
        <w:t>Instructions and specifications: </w:t>
      </w:r>
    </w:p>
    <w:p>
      <w:pPr/>
      <w:r>
        <w:rPr>
          <w:lang w:val="en-GB"/>
        </w:rPr>
        <w:t>•</w:t>
      </w:r>
    </w:p>
    <w:p>
      <w:pPr/>
      <w:r>
        <w:rPr>
          <w:lang w:val="en-GB"/>
        </w:rPr>
        <w:t xml:space="preserve">‍ </w:t>
      </w:r>
    </w:p>
    <w:p>
      <w:pPr/>
      <w:r>
        <w:rPr>
          <w:lang w:val="en-GB"/>
        </w:rPr>
        <w:t>drawings/plans</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 guidelines</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quality assurance requirements</w:t>
      </w:r>
    </w:p>
    <w:p>
      <w:pPr/>
      <w:r>
        <w:rPr>
          <w:lang w:val="en-GB"/>
        </w:rPr>
        <w:t>•</w:t>
      </w:r>
    </w:p>
    <w:p>
      <w:pPr/>
      <w:r>
        <w:rPr>
          <w:lang w:val="en-GB"/>
        </w:rPr>
        <w:t xml:space="preserve">‍ </w:t>
      </w:r>
    </w:p>
    <w:p>
      <w:pPr/>
      <w:r>
        <w:rPr>
          <w:lang w:val="en-GB"/>
        </w:rPr>
        <w:t>crop requirements</w:t>
      </w:r>
    </w:p>
    <w:p>
      <w:pPr/>
      <w:r>
        <w:rPr>
          <w:lang w:val="en-GB"/>
        </w:rPr>
        <w:t>•</w:t>
      </w:r>
    </w:p>
    <w:p>
      <w:pPr/>
      <w:r>
        <w:rPr>
          <w:lang w:val="en-GB"/>
        </w:rPr>
        <w:t xml:space="preserve">‍ </w:t>
      </w:r>
    </w:p>
    <w:p>
      <w:pPr/>
      <w:r>
        <w:rPr>
          <w:lang w:val="en-GB"/>
        </w:rPr>
        <w:t>verbal instructions</w:t>
      </w:r>
    </w:p>
    <w:p>
      <w:pPr/>
      <w:r>
        <w:rPr>
          <w:lang w:val="en-GB"/>
        </w:rPr>
        <w:br/>
      </w:r>
    </w:p>
    <w:p>
      <w:pPr/>
      <w:r>
        <w:rPr>
          <w:lang w:val="en-GB"/>
        </w:rPr>
        <w:t>Major and trace elements include:</w:t>
      </w:r>
    </w:p>
    <w:p>
      <w:pPr/>
      <w:r>
        <w:rPr>
          <w:lang w:val="en-GB"/>
        </w:rPr>
        <w:t>nitrogen, sulphur, magnesium, potassium and phosphorus</w:t>
      </w:r>
    </w:p>
    <w:p>
      <w:pPr/>
      <w:r>
        <w:rPr>
          <w:lang w:val="en-GB"/>
        </w:rPr>
        <w:br/>
      </w:r>
    </w:p>
    <w:p>
      <w:pPr/>
      <w:r>
        <w:rPr>
          <w:lang w:val="en-GB"/>
        </w:rPr>
        <w:t>Monitor the growth and development of crops:</w:t>
      </w:r>
    </w:p>
    <w:p>
      <w:pPr/>
      <w:r>
        <w:rPr>
          <w:lang w:val="en-GB"/>
        </w:rPr>
        <w:t>•</w:t>
      </w:r>
    </w:p>
    <w:p>
      <w:pPr/>
      <w:r>
        <w:rPr>
          <w:lang w:val="en-GB"/>
        </w:rPr>
        <w:t xml:space="preserve">‍ </w:t>
      </w:r>
    </w:p>
    <w:p>
      <w:pPr/>
      <w:r>
        <w:rPr>
          <w:lang w:val="en-GB"/>
        </w:rPr>
        <w:t>desired healthy growth</w:t>
      </w:r>
    </w:p>
    <w:p>
      <w:pPr/>
      <w:r>
        <w:rPr>
          <w:lang w:val="en-GB"/>
        </w:rPr>
        <w:t>•</w:t>
      </w:r>
    </w:p>
    <w:p>
      <w:pPr/>
      <w:r>
        <w:rPr>
          <w:lang w:val="en-GB"/>
        </w:rPr>
        <w:t xml:space="preserve">‍ </w:t>
      </w:r>
    </w:p>
    <w:p>
      <w:pPr/>
      <w:r>
        <w:rPr>
          <w:lang w:val="en-GB"/>
        </w:rPr>
        <w:t>pests, diseases and disorders</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3fe5c949ed4c35" /><Relationship Type="http://schemas.openxmlformats.org/officeDocument/2006/relationships/numbering" Target="/word/numbering.xml" Id="R10b28b68776745d8" /><Relationship Type="http://schemas.openxmlformats.org/officeDocument/2006/relationships/settings" Target="/word/settings.xml" Id="Ra4a3591206d54446" /><Relationship Type="http://schemas.openxmlformats.org/officeDocument/2006/relationships/image" Target="/word/media/37744303-94d4-4356-8d69-040abe6c49fb.png" Id="Rcb3d4abbd74b49dd" /></Relationships>
</file>