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909c9d150445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LANWFS19</w:t>
            </w:r>
            <w:r>
              <w:rPr>
                <w:b/>
              </w:rPr>
              <w:br/>
            </w:r>
            <w:r>
              <w:rPr>
                <w:b/>
              </w:rPr>
              <w:t>Analyse and plan workspace in workplace and facilities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aff97f28c449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analysing and planning workspace in workplace and facilities services to utilise the workspace to its maximum potential and meet the requirements of the organisation. You will need to understand how workspace is used within the organisation and analyse the information to plan the effective usage taking into consideration business efficiencies and sustainable practices. </w:t>
      </w:r>
    </w:p>
    <w:p>
      <w:pPr/>
      <w:r>
        <w:rPr>
          <w:lang w:val="en-GB"/>
        </w:rPr>
        <w:br/>
      </w:r>
    </w:p>
    <w:p>
      <w:pPr/>
      <w:r>
        <w:rPr>
          <w:lang w:val="en-GB"/>
        </w:rPr>
        <w:t xml:space="preserve"> It is important that you know and understand your responsibilities under current environmental and health and safety legislation, codes of practice and the policies of your organisation. </w:t>
      </w:r>
    </w:p>
    <w:p>
      <w:pPr/>
      <w:r>
        <w:rPr>
          <w:lang w:val="en-GB"/>
        </w:rPr>
        <w:br/>
      </w:r>
    </w:p>
    <w:p>
      <w:pPr/>
      <w:r>
        <w:rPr>
          <w:lang w:val="en-GB"/>
        </w:rPr>
        <w:t xml:space="preserve"> This standard is applicable to those who deliver workplace and facilities services, this can be to an internal client (within an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confirm that the organisation has a system in place for the collection of data on workspace utilisation in workplace and facilities services in line with the current legislation</w:t>
      </w:r>
    </w:p>
    <w:p>
      <w:pPr>
        <w:numPr>
          <w:ilvl w:val="0"/>
          <w:numId w:val="1"/>
        </w:numPr>
      </w:pPr>
      <w:r>
        <w:t>confirm that the organisation uses a strategic workspace management system for recording information, including measurements, capacities and functions of the workspace</w:t>
      </w:r>
    </w:p>
    <w:p>
      <w:pPr>
        <w:numPr>
          <w:ilvl w:val="0"/>
          <w:numId w:val="1"/>
        </w:numPr>
      </w:pPr>
      <w:r>
        <w:t>use the available systems and data to conduct analysis in order to maximise workspace usage in line with the current legislation and the policies of the organisation</w:t>
      </w:r>
    </w:p>
    <w:p>
      <w:pPr>
        <w:numPr>
          <w:ilvl w:val="0"/>
          <w:numId w:val="1"/>
        </w:numPr>
      </w:pPr>
      <w:r>
        <w:t>gather and analyse data from Key Performance Indicators from the organisation involved, in order to maintain the workspace in line with the current regulatory and requirements of the organisation</w:t>
      </w:r>
    </w:p>
    <w:p>
      <w:pPr>
        <w:numPr>
          <w:ilvl w:val="0"/>
          <w:numId w:val="1"/>
        </w:numPr>
      </w:pPr>
      <w:r>
        <w:t>use the data from this analysis to identify opportunities to build business efficiencies and sustainable practices into the overall workspace management system</w:t>
      </w:r>
    </w:p>
    <w:p>
      <w:pPr>
        <w:numPr>
          <w:ilvl w:val="0"/>
          <w:numId w:val="1"/>
        </w:numPr>
      </w:pPr>
      <w:r>
        <w:t>incorporate the requirements of the organisation for the utilisation and economic use of workspace into your organisation's workspace management policy, so that it can inform future projects and resource planning</w:t>
      </w:r>
    </w:p>
    <w:p>
      <w:pPr>
        <w:numPr>
          <w:ilvl w:val="0"/>
          <w:numId w:val="1"/>
        </w:numPr>
      </w:pPr>
      <w:r>
        <w:t>assess the costs, risks and opportunities of planned actions</w:t>
      </w:r>
    </w:p>
    <w:p>
      <w:pPr>
        <w:numPr>
          <w:ilvl w:val="0"/>
          <w:numId w:val="1"/>
        </w:numPr>
      </w:pPr>
      <w:r>
        <w:t>confirm that the workspace management plan maximises the features of the workspace to provide flexibility and versatility in its use</w:t>
      </w:r>
    </w:p>
    <w:p>
      <w:pPr>
        <w:numPr>
          <w:ilvl w:val="0"/>
          <w:numId w:val="1"/>
        </w:numPr>
      </w:pPr>
      <w:r>
        <w:t>communicate with all those involved in, or affected by, your work</w:t>
      </w:r>
    </w:p>
    <w:p>
      <w:pPr>
        <w:numPr>
          <w:ilvl w:val="0"/>
          <w:numId w:val="1"/>
        </w:numPr>
      </w:pPr>
      <w:r>
        <w:t>take account of the latest industry trends, practices and innovations in workspace utilisation when planning workspaces</w:t>
      </w:r>
    </w:p>
    <w:p>
      <w:pPr>
        <w:numPr>
          <w:ilvl w:val="0"/>
          <w:numId w:val="1"/>
        </w:numPr>
      </w:pPr>
      <w:r>
        <w:t>work with colleagues within your organisation and all those involved in, or affected by, your work in the planning, design, development and implementation of the workspace</w:t>
      </w:r>
    </w:p>
    <w:p>
      <w:pPr>
        <w:numPr>
          <w:ilvl w:val="0"/>
          <w:numId w:val="1"/>
        </w:numPr>
      </w:pPr>
      <w:r>
        <w:t>complete records as required by the current legislation and procedures of the organisation</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systems and technologies available for collecting and utilising data to conduct workspace analysis including costs, maintenance and depreciation</w:t>
      </w:r>
    </w:p>
    <w:p>
      <w:pPr>
        <w:numPr>
          <w:ilvl w:val="0"/>
          <w:numId w:val="2"/>
        </w:numPr>
      </w:pPr>
      <w:r>
        <w:t>the methods and techniques for recording, analysing and reporting workspace management performance in workplace and facilities services</w:t>
      </w:r>
    </w:p>
    <w:p>
      <w:pPr>
        <w:numPr>
          <w:ilvl w:val="0"/>
          <w:numId w:val="2"/>
        </w:numPr>
      </w:pPr>
      <w:r>
        <w:t>the importance of collecting data on the use of workspace and how it can be used to utilise workspace and influence the policy and decision-making of the organisation</w:t>
      </w:r>
    </w:p>
    <w:p>
      <w:pPr>
        <w:numPr>
          <w:ilvl w:val="0"/>
          <w:numId w:val="2"/>
        </w:numPr>
      </w:pPr>
      <w:r>
        <w:t>the type and range of data required to inform workspace planning and performance</w:t>
      </w:r>
    </w:p>
    <w:p>
      <w:pPr>
        <w:numPr>
          <w:ilvl w:val="0"/>
          <w:numId w:val="2"/>
        </w:numPr>
      </w:pPr>
      <w:r>
        <w:t>the costs, risks and opportunities of the planned actions</w:t>
      </w:r>
    </w:p>
    <w:p>
      <w:pPr>
        <w:numPr>
          <w:ilvl w:val="0"/>
          <w:numId w:val="2"/>
        </w:numPr>
      </w:pPr>
      <w:r>
        <w:t>how the workspace impacts on business efficiencies and sustainable practices and the opportunities to build in business efficiencies and sustainable practices in the overall workspace management system of the organisation</w:t>
      </w:r>
    </w:p>
    <w:p>
      <w:pPr>
        <w:numPr>
          <w:ilvl w:val="0"/>
          <w:numId w:val="2"/>
        </w:numPr>
      </w:pPr>
      <w:r>
        <w:t>the purpose and use of benchmarking in line with the policies and practices for the management of workspace in the organisation</w:t>
      </w:r>
    </w:p>
    <w:p>
      <w:pPr>
        <w:numPr>
          <w:ilvl w:val="0"/>
          <w:numId w:val="2"/>
        </w:numPr>
      </w:pPr>
      <w:r>
        <w:t>how workspace is influenced by its purpose and how it can be adapted to meet the requirements of the organisation and those involved and affected</w:t>
      </w:r>
    </w:p>
    <w:p>
      <w:pPr>
        <w:numPr>
          <w:ilvl w:val="0"/>
          <w:numId w:val="2"/>
        </w:numPr>
      </w:pPr>
      <w:r>
        <w:t>the current industry trends, practices and innovations in the management and use of workspace</w:t>
      </w:r>
    </w:p>
    <w:p>
      <w:pPr>
        <w:numPr>
          <w:ilvl w:val="0"/>
          <w:numId w:val="2"/>
        </w:numPr>
      </w:pPr>
      <w:r>
        <w:t>the importance of linking workspace management objectives to the policies and strategies of the organisation</w:t>
      </w:r>
    </w:p>
    <w:p>
      <w:pPr>
        <w:numPr>
          <w:ilvl w:val="0"/>
          <w:numId w:val="2"/>
        </w:numPr>
      </w:pPr>
      <w:r>
        <w:t>the importance of promoting business efficiencies and sustainable practices for the workspace in future building and facility design projects within the organisation</w:t>
      </w:r>
    </w:p>
    <w:p>
      <w:pPr>
        <w:numPr>
          <w:ilvl w:val="0"/>
          <w:numId w:val="2"/>
        </w:numPr>
      </w:pPr>
      <w:r>
        <w:t>the importance of workspace utilisation and planning in disaster recovery and business continuity planning</w:t>
      </w:r>
    </w:p>
    <w:p>
      <w:pPr>
        <w:numPr>
          <w:ilvl w:val="0"/>
          <w:numId w:val="2"/>
        </w:numPr>
      </w:pPr>
      <w:r>
        <w:t>the current regulatory and legislative requirements for workspace use related to the organisation's primary activities</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importance of maintaining communication with those involved in, or affected by, your work and how this should be done</w:t>
      </w:r>
    </w:p>
    <w:p>
      <w:pPr/>
      <w:r>
        <w:rPr>
          <w:lang w:val="en-GB"/>
        </w:rPr>
        <w:br/>
      </w:r>
    </w:p>
    <w:p>
      <w:pPr/>
      <w:r>
        <w:rPr>
          <w:lang w:val="en-GB"/>
        </w:rPr>
        <w:t>the responsibility of managing workplace and facilities services in accordance with the current legal requirements and social responsibilities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Business efficiencies </w:t>
      </w:r>
    </w:p>
    <w:p>
      <w:pPr/>
      <w:r>
        <w:rPr>
          <w:lang w:val="en-GB"/>
        </w:rPr>
        <w:br/>
      </w:r>
    </w:p>
    <w:p>
      <w:pPr/>
      <w:r>
        <w:rPr>
          <w:lang w:val="en-GB"/>
        </w:rPr>
        <w:t xml:space="preserve"> 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 xml:space="preserve">Key performance indicator </w:t>
      </w:r>
    </w:p>
    <w:p>
      <w:pPr/>
      <w:r>
        <w:rPr>
          <w:lang w:val="en-GB"/>
        </w:rPr>
        <w:br/>
      </w:r>
    </w:p>
    <w:p>
      <w:pPr/>
      <w:r>
        <w:rPr>
          <w:lang w:val="en-GB"/>
        </w:rPr>
        <w:t xml:space="preserve"> A key performance indicator (KPI) is a value used to monitor and measure the effectiveness of an organisation, employee or process in meeting set objectives.</w:t>
      </w:r>
    </w:p>
    <w:p>
      <w:pPr/>
      <w:r>
        <w:rPr>
          <w:lang w:val="en-GB"/>
        </w:rPr>
        <w:t xml:space="preserve">Operational performance </w:t>
      </w:r>
    </w:p>
    <w:p>
      <w:pPr/>
      <w:r>
        <w:rPr>
          <w:lang w:val="en-GB"/>
        </w:rPr>
        <w:br/>
      </w:r>
    </w:p>
    <w:p>
      <w:pPr/>
      <w:r>
        <w:rPr>
          <w:lang w:val="en-GB"/>
        </w:rPr>
        <w:t xml:space="preserve"> This refers to an organisation's performance measured against a standard or prescribed indicator of effectiveness, efficiency, and environmental responsibility. These indicators could include time, productivity, waste reduction, and regulatory compliance.</w:t>
      </w:r>
    </w:p>
    <w:p>
      <w:pPr/>
      <w:r>
        <w:rPr>
          <w:lang w:val="en-GB"/>
        </w:rPr>
        <w:t xml:space="preserve">Social responsibilities </w:t>
      </w:r>
    </w:p>
    <w:p>
      <w:pPr/>
      <w:r>
        <w:rPr>
          <w:lang w:val="en-GB"/>
        </w:rPr>
        <w:br/>
      </w:r>
    </w:p>
    <w:p>
      <w:pPr/>
      <w:r>
        <w:rPr>
          <w:lang w:val="en-GB"/>
        </w:rPr>
        <w:t xml:space="preserve"> 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 </w:t>
      </w:r>
    </w:p>
    <w:p>
      <w:pPr/>
      <w:r>
        <w:rPr>
          <w:lang w:val="en-GB"/>
        </w:rPr>
        <w:br/>
      </w:r>
    </w:p>
    <w:p>
      <w:pPr/>
      <w:r>
        <w:rPr>
          <w:lang w:val="en-GB"/>
        </w:rPr>
        <w:t xml:space="preserve"> The business plan will focus on achieving economic, social and environmental benefits for all the stakeholders involved (employees, consumers, investors and other groups). </w:t>
      </w:r>
    </w:p>
    <w:p>
      <w:pPr/>
      <w:r>
        <w:rPr>
          <w:lang w:val="en-GB"/>
        </w:rPr>
        <w:br/>
      </w:r>
    </w:p>
    <w:p>
      <w:pPr/>
      <w:r>
        <w:rPr>
          <w:lang w:val="en-GB"/>
        </w:rPr>
        <w:t xml:space="preserve"> The purpose of it is to encourage businesses to conduct their companies in an ethical manner and work towards having a more positive impact on society through ensuring sustainable growth.</w:t>
      </w:r>
    </w:p>
    <w:p>
      <w:pPr/>
      <w:r>
        <w:rPr>
          <w:lang w:val="en-GB"/>
        </w:rPr>
        <w:t xml:space="preserve">Sustainable practices </w:t>
      </w:r>
    </w:p>
    <w:p>
      <w:pPr/>
      <w:r>
        <w:rPr>
          <w:lang w:val="en-GB"/>
        </w:rPr>
        <w:br/>
      </w:r>
    </w:p>
    <w:p>
      <w:pPr/>
      <w:r>
        <w:rPr>
          <w:lang w:val="en-GB"/>
        </w:rPr>
        <w:t xml:space="preserve"> 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so that they offer a reduced level of sustainability within the organisation's policies and practices. </w:t>
      </w:r>
    </w:p>
    <w:p>
      <w:pPr/>
      <w:r>
        <w:rPr>
          <w:lang w:val="en-GB"/>
        </w:rPr>
        <w:br/>
      </w:r>
    </w:p>
    <w:p>
      <w:pPr/>
      <w:r>
        <w:rPr>
          <w:lang w:val="en-GB"/>
        </w:rPr>
        <w:t xml:space="preserve"> Sustainable business practices differ between industries and are often specific to the type of organisation and the product or service it produces or provides.</w:t>
      </w:r>
    </w:p>
    <w:p>
      <w:pPr/>
      <w:r>
        <w:rPr>
          <w:lang w:val="en-GB"/>
        </w:rPr>
        <w:t xml:space="preserve">Workplace and facilities services </w:t>
      </w:r>
    </w:p>
    <w:p>
      <w:pPr/>
      <w:r>
        <w:rPr>
          <w:lang w:val="en-GB"/>
        </w:rPr>
        <w:br/>
      </w:r>
    </w:p>
    <w:p>
      <w:pPr/>
      <w:r>
        <w:rPr>
          <w:lang w:val="en-GB"/>
        </w:rPr>
        <w:t xml:space="preserve"> Workplace and facilities services is "the organisational function which integrates people, place and process within the built environment with </w:t>
      </w:r>
    </w:p>
    <w:p>
      <w:pPr/>
      <w:r>
        <w:rPr>
          <w:lang w:val="en-GB"/>
        </w:rPr>
        <w:br/>
      </w:r>
    </w:p>
    <w:p>
      <w:pPr/>
      <w:r>
        <w:rPr>
          <w:lang w:val="en-GB"/>
        </w:rPr>
        <w:t xml:space="preserve"> the purpose of improving the quality of life of people and the productivity of the core business." Workplace and facilities services professionals are responsible for services that enable and support business performance. </w:t>
      </w:r>
    </w:p>
    <w:p>
      <w:pPr/>
      <w:r>
        <w:rPr>
          <w:lang w:val="en-GB"/>
        </w:rPr>
        <w:br/>
      </w:r>
    </w:p>
    <w:p>
      <w:pPr/>
      <w:r>
        <w:rPr>
          <w:lang w:val="en-GB"/>
        </w:rPr>
        <w:t xml:space="preserve"> All organisations have responsibilities under the current health, safety and welfare regulations to ensure the daily health, safety and welfare of their employees. This includes ensuring provisions are made for:</w:t>
      </w:r>
    </w:p>
    <w:p>
      <w:pPr/>
      <w:r>
        <w:rPr>
          <w:lang w:val="en-GB"/>
        </w:rPr>
        <w:t xml:space="preserve">Workplace and facilities services (soft services) </w:t>
      </w:r>
    </w:p>
    <w:p>
      <w:pPr/>
      <w:r>
        <w:rPr>
          <w:lang w:val="en-GB"/>
        </w:rPr>
        <w:br/>
      </w:r>
    </w:p>
    <w:p>
      <w:pPr/>
      <w:r>
        <w:rPr>
          <w:lang w:val="en-GB"/>
        </w:rPr>
        <w:t xml:space="preserve"> •        Soft services are ones that make the workplace more pleasant </w:t>
      </w:r>
    </w:p>
    <w:p>
      <w:pPr/>
      <w:r>
        <w:rPr>
          <w:lang w:val="en-GB"/>
        </w:rPr>
        <w:br/>
      </w:r>
    </w:p>
    <w:p>
      <w:pPr/>
      <w:r>
        <w:rPr>
          <w:lang w:val="en-GB"/>
        </w:rPr>
        <w:t xml:space="preserve">           or secure to work in. </w:t>
      </w:r>
    </w:p>
    <w:p>
      <w:pPr/>
      <w:r>
        <w:rPr>
          <w:lang w:val="en-GB"/>
        </w:rPr>
        <w:br/>
      </w:r>
    </w:p>
    <w:p>
      <w:pPr/>
      <w:r>
        <w:rPr>
          <w:lang w:val="en-GB"/>
        </w:rPr>
        <w:t xml:space="preserve"> Examples of soft services are cleaning, catering, security.</w:t>
      </w:r>
    </w:p>
    <w:p>
      <w:pPr/>
      <w:r>
        <w:rPr>
          <w:lang w:val="en-GB"/>
        </w:rPr>
        <w:t xml:space="preserve">Facilities Management (hard services) </w:t>
      </w:r>
    </w:p>
    <w:p>
      <w:pPr/>
      <w:r>
        <w:rPr>
          <w:lang w:val="en-GB"/>
        </w:rPr>
        <w:br/>
      </w:r>
    </w:p>
    <w:p>
      <w:pPr/>
      <w:r>
        <w:rPr>
          <w:lang w:val="en-GB"/>
        </w:rPr>
        <w:t xml:space="preserve"> •        Hard services are ones that relate to the physical fabric of the </w:t>
      </w:r>
    </w:p>
    <w:p>
      <w:pPr/>
      <w:r>
        <w:rPr>
          <w:lang w:val="en-GB"/>
        </w:rPr>
        <w:br/>
      </w:r>
    </w:p>
    <w:p>
      <w:pPr/>
      <w:r>
        <w:rPr>
          <w:lang w:val="en-GB"/>
        </w:rPr>
        <w:t xml:space="preserve">          building and cannot be removed. They ensure the safety and  </w:t>
      </w:r>
    </w:p>
    <w:p>
      <w:pPr/>
      <w:r>
        <w:rPr>
          <w:lang w:val="en-GB"/>
        </w:rPr>
        <w:br/>
      </w:r>
    </w:p>
    <w:p>
      <w:pPr/>
      <w:r>
        <w:rPr>
          <w:lang w:val="en-GB"/>
        </w:rPr>
        <w:t xml:space="preserve">          welfare of employees and generally are required by law. </w:t>
      </w:r>
    </w:p>
    <w:p>
      <w:pPr/>
      <w:r>
        <w:rPr>
          <w:lang w:val="en-GB"/>
        </w:rPr>
        <w:br/>
      </w:r>
    </w:p>
    <w:p>
      <w:pPr/>
      <w:r>
        <w:rPr>
          <w:lang w:val="en-GB"/>
        </w:rPr>
        <w:t xml:space="preserve"> 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ASTFM515</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 xml:space="preserve">facilities management; workplace services; business efficiency; sustainable practices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1580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80E2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ca3ff5009f424b" /><Relationship Type="http://schemas.openxmlformats.org/officeDocument/2006/relationships/numbering" Target="/word/numbering.xml" Id="R6912cd35414f4514" /><Relationship Type="http://schemas.openxmlformats.org/officeDocument/2006/relationships/settings" Target="/word/settings.xml" Id="Rdd9333c3e017436b" /><Relationship Type="http://schemas.openxmlformats.org/officeDocument/2006/relationships/image" Target="/word/media/ea99ee04-330d-41ac-a674-45125c220bd9.png" Id="Ra2aff97f28c449de" /></Relationships>
</file>