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564471fb934e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LANFe23</w:t>
            </w:r>
            <w:r>
              <w:rPr>
                <w:b/>
              </w:rPr>
              <w:br/>
            </w:r>
            <w:r>
              <w:rPr>
                <w:b/>
              </w:rPr>
              <w:t>Position and fix manual gates and barriers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51c050e7a741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how to position and fix manual gates and barriers.</w:t>
      </w:r>
    </w:p>
    <w:p>
      <w:pPr/>
      <w:r>
        <w:rPr>
          <w:lang w:val="en-GB"/>
        </w:rPr>
        <w:t>The standard covers positioning and fixing gates and barriers to posts, in accordance with specifications. It covers the full range of manual gates and barriers used by the fencing industry.</w:t>
      </w:r>
    </w:p>
    <w:p>
      <w:pPr/>
      <w:r>
        <w:rPr>
          <w:lang w:val="en-GB"/>
        </w:rPr>
        <w:t>If you are using equipment or machinery you need to be trained, and hold current certification where required, in line with relevant legislation.</w:t>
      </w:r>
    </w:p>
    <w:p>
      <w:pPr/>
      <w:r>
        <w:rPr>
          <w:lang w:val="en-GB"/>
        </w:rPr>
        <w:t>This standard is suitable for fence installers. It can be applied to support any fence installation operation.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your work in accordance with relevant environmental and health and safety legislation, risk assessment requirements and company policies and procedures</w:t>
      </w:r>
    </w:p>
    <w:p>
      <w:pPr>
        <w:numPr>
          <w:ilvl w:val="0"/>
          <w:numId w:val="1"/>
        </w:numPr>
      </w:pPr>
      <w:r>
        <w:t>wear suitable clothing and personal protective equipment (PPE)</w:t>
      </w:r>
    </w:p>
    <w:p>
      <w:pPr>
        <w:numPr>
          <w:ilvl w:val="0"/>
          <w:numId w:val="1"/>
        </w:numPr>
      </w:pPr>
      <w:r>
        <w:t>carry out your work in accordance with instructions and specifications</w:t>
      </w:r>
    </w:p>
    <w:p>
      <w:pPr>
        <w:numPr>
          <w:ilvl w:val="0"/>
          <w:numId w:val="1"/>
        </w:numPr>
      </w:pPr>
      <w:r>
        <w:t>select and prepare the required tools and equipment</w:t>
      </w:r>
    </w:p>
    <w:p>
      <w:pPr>
        <w:numPr>
          <w:ilvl w:val="0"/>
          <w:numId w:val="1"/>
        </w:numPr>
      </w:pPr>
      <w:r>
        <w:t>check to confirm that a safe working environment has been established</w:t>
      </w:r>
    </w:p>
    <w:p>
      <w:pPr>
        <w:numPr>
          <w:ilvl w:val="0"/>
          <w:numId w:val="1"/>
        </w:numPr>
      </w:pPr>
      <w:r>
        <w:t>check that posts are of the correct specification for the weight of the gate or barrier</w:t>
      </w:r>
    </w:p>
    <w:p>
      <w:pPr>
        <w:numPr>
          <w:ilvl w:val="0"/>
          <w:numId w:val="1"/>
        </w:numPr>
      </w:pPr>
      <w:r>
        <w:t>obtain gate or barrier components and fixings of specified type, material, quality and grade</w:t>
      </w:r>
    </w:p>
    <w:p>
      <w:pPr>
        <w:numPr>
          <w:ilvl w:val="0"/>
          <w:numId w:val="1"/>
        </w:numPr>
      </w:pPr>
      <w:r>
        <w:t>use industry-recommended working practices to prepare and assemble manual gate or barrier components to meet the instructions and specifications</w:t>
      </w:r>
    </w:p>
    <w:p>
      <w:pPr>
        <w:numPr>
          <w:ilvl w:val="0"/>
          <w:numId w:val="1"/>
        </w:numPr>
      </w:pPr>
      <w:r>
        <w:t>identify and assess the weight and centre of balance of the gate or barrier</w:t>
      </w:r>
    </w:p>
    <w:p>
      <w:pPr>
        <w:numPr>
          <w:ilvl w:val="0"/>
          <w:numId w:val="1"/>
        </w:numPr>
      </w:pPr>
      <w:r>
        <w:t>use industry-recommended working practices to position and fix the manual gate or barrier securely</w:t>
      </w:r>
    </w:p>
    <w:p>
      <w:pPr>
        <w:numPr>
          <w:ilvl w:val="0"/>
          <w:numId w:val="1"/>
        </w:numPr>
      </w:pPr>
      <w:r>
        <w:t>confirm that the gate or barrier is properly aligned and opens, closes and fastens correctly and make any adjustments where required</w:t>
      </w:r>
    </w:p>
    <w:p>
      <w:pPr>
        <w:numPr>
          <w:ilvl w:val="0"/>
          <w:numId w:val="1"/>
        </w:numPr>
      </w:pPr>
      <w:r>
        <w:t>maintain the integrity of protective finishes during fixing</w:t>
      </w:r>
    </w:p>
    <w:p>
      <w:pPr>
        <w:numPr>
          <w:ilvl w:val="0"/>
          <w:numId w:val="1"/>
        </w:numPr>
      </w:pPr>
      <w:r>
        <w:t>use, maintain and store tools and equipment safely and in a clean and serviceable condition</w:t>
      </w:r>
    </w:p>
    <w:p>
      <w:pPr>
        <w:numPr>
          <w:ilvl w:val="0"/>
          <w:numId w:val="1"/>
        </w:numPr>
      </w:pPr>
      <w:r>
        <w:t>dispose of waste and excess materials safely to minimise environmental risk, in accordance with the relevant legal requirements</w:t>
      </w:r>
    </w:p>
    <w:p>
      <w:pPr>
        <w:numPr>
          <w:ilvl w:val="0"/>
          <w:numId w:val="1"/>
        </w:numPr>
      </w:pPr>
      <w:r>
        <w:t>carry out your work in a manner that causes minimal impact to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relevant environmental and health and safety requirements associated with preparing, positioning and fixing gates and barriers</w:t>
      </w:r>
    </w:p>
    <w:p>
      <w:pPr>
        <w:numPr>
          <w:ilvl w:val="0"/>
          <w:numId w:val="2"/>
        </w:numPr>
      </w:pPr>
      <w:r>
        <w:t>the additional hazards and risks involved in the installation of gates and barriers over two metres in height</w:t>
      </w:r>
    </w:p>
    <w:p>
      <w:pPr>
        <w:numPr>
          <w:ilvl w:val="0"/>
          <w:numId w:val="2"/>
        </w:numPr>
      </w:pPr>
      <w:r>
        <w:t>the type of clothing and personal protective equipment (PPE) suitable for the task</w:t>
      </w:r>
    </w:p>
    <w:p>
      <w:pPr>
        <w:numPr>
          <w:ilvl w:val="0"/>
          <w:numId w:val="2"/>
        </w:numPr>
      </w:pPr>
      <w:r>
        <w:t>the relevant requirements and procedures for gaining access to the site</w:t>
      </w:r>
    </w:p>
    <w:p>
      <w:pPr>
        <w:numPr>
          <w:ilvl w:val="0"/>
          <w:numId w:val="2"/>
        </w:numPr>
      </w:pPr>
      <w:r>
        <w:t>the specific requirements for permit-to-work schemes</w:t>
      </w:r>
    </w:p>
    <w:p>
      <w:pPr>
        <w:numPr>
          <w:ilvl w:val="0"/>
          <w:numId w:val="2"/>
        </w:numPr>
      </w:pPr>
      <w:r>
        <w:t>the types of signs and protective barriers used within the fencing industry</w:t>
      </w:r>
    </w:p>
    <w:p>
      <w:pPr>
        <w:numPr>
          <w:ilvl w:val="0"/>
          <w:numId w:val="2"/>
        </w:numPr>
      </w:pPr>
      <w:r>
        <w:t>the reasons for traffic management when working adjacent to highways and other transport systems</w:t>
      </w:r>
    </w:p>
    <w:p>
      <w:pPr>
        <w:numPr>
          <w:ilvl w:val="0"/>
          <w:numId w:val="2"/>
        </w:numPr>
      </w:pPr>
      <w:r>
        <w:t>where to obtain the instructions and specifications required to carry out the work</w:t>
      </w:r>
    </w:p>
    <w:p>
      <w:pPr>
        <w:numPr>
          <w:ilvl w:val="0"/>
          <w:numId w:val="2"/>
        </w:numPr>
      </w:pPr>
      <w:r>
        <w:t>the types of tools and equipment used for positioning and fixing gates or barriers and how to prepare, use and maintain these safely and correctly</w:t>
      </w:r>
    </w:p>
    <w:p>
      <w:pPr>
        <w:numPr>
          <w:ilvl w:val="0"/>
          <w:numId w:val="2"/>
        </w:numPr>
      </w:pPr>
      <w:r>
        <w:t>the relevant legal requirements for the use of powered tools and equipment</w:t>
      </w:r>
    </w:p>
    <w:p>
      <w:pPr>
        <w:numPr>
          <w:ilvl w:val="0"/>
          <w:numId w:val="2"/>
        </w:numPr>
      </w:pPr>
      <w:r>
        <w:t>the importance of checking that the posts are the correct specification for the weight of the gate or barrier</w:t>
      </w:r>
    </w:p>
    <w:p>
      <w:pPr>
        <w:numPr>
          <w:ilvl w:val="0"/>
          <w:numId w:val="2"/>
        </w:numPr>
      </w:pPr>
      <w:r>
        <w:t>the components and fixings required for the type of manual gate or barrier being installed and their purpose</w:t>
      </w:r>
    </w:p>
    <w:p>
      <w:pPr>
        <w:numPr>
          <w:ilvl w:val="0"/>
          <w:numId w:val="2"/>
        </w:numPr>
      </w:pPr>
      <w:r>
        <w:t>the methods used for assembling gate or barrier components</w:t>
      </w:r>
    </w:p>
    <w:p>
      <w:pPr>
        <w:numPr>
          <w:ilvl w:val="0"/>
          <w:numId w:val="2"/>
        </w:numPr>
      </w:pPr>
      <w:r>
        <w:t>how to identify and assess the weight and centre of balance of gates or barriers</w:t>
      </w:r>
    </w:p>
    <w:p>
      <w:pPr>
        <w:numPr>
          <w:ilvl w:val="0"/>
          <w:numId w:val="2"/>
        </w:numPr>
      </w:pPr>
      <w:r>
        <w:t>the methods used for fixing manual gates or barriers to posts</w:t>
      </w:r>
    </w:p>
    <w:p>
      <w:pPr>
        <w:numPr>
          <w:ilvl w:val="0"/>
          <w:numId w:val="2"/>
        </w:numPr>
      </w:pPr>
      <w:r>
        <w:t>the methods used for aligning gates and barriers so that they open, close and fasten correctly</w:t>
      </w:r>
    </w:p>
    <w:p>
      <w:pPr>
        <w:numPr>
          <w:ilvl w:val="0"/>
          <w:numId w:val="2"/>
        </w:numPr>
      </w:pPr>
      <w:r>
        <w:t>the different types of protective finishes, why they are used and the methods of maintaining their integrity during fixing</w:t>
      </w:r>
    </w:p>
    <w:p>
      <w:pPr>
        <w:numPr>
          <w:ilvl w:val="0"/>
          <w:numId w:val="2"/>
        </w:numPr>
      </w:pPr>
      <w:r>
        <w:t>the limits of your responsibility when dealing with difficulties that arise during the work</w:t>
      </w:r>
    </w:p>
    <w:p>
      <w:pPr>
        <w:numPr>
          <w:ilvl w:val="0"/>
          <w:numId w:val="2"/>
        </w:numPr>
      </w:pPr>
      <w:r>
        <w:t>the relevant legal requirements controlling the disposal of waste and excess materials</w:t>
      </w:r>
    </w:p>
    <w:p>
      <w:pPr>
        <w:numPr>
          <w:ilvl w:val="0"/>
          <w:numId w:val="2"/>
        </w:numPr>
      </w:pPr>
      <w:r>
        <w:t>the storage requirements for tools and equipment</w:t>
      </w:r>
    </w:p>
    <w:p>
      <w:pPr>
        <w:numPr>
          <w:ilvl w:val="0"/>
          <w:numId w:val="2"/>
        </w:numPr>
      </w:pPr>
      <w:r>
        <w:t>how to minimise the impact of your work on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Gate or barrier components could include:</w:t>
      </w:r>
    </w:p>
    <w:p>
      <w:pPr>
        <w:numPr>
          <w:ilvl w:val="0"/>
          <w:numId w:val="3"/>
        </w:numPr>
      </w:pPr>
      <w:r>
        <w:t>posts</w:t>
      </w:r>
    </w:p>
    <w:p>
      <w:pPr>
        <w:numPr>
          <w:ilvl w:val="0"/>
          <w:numId w:val="3"/>
        </w:numPr>
      </w:pPr>
      <w:r>
        <w:t>gate</w:t>
      </w:r>
    </w:p>
    <w:p>
      <w:pPr>
        <w:numPr>
          <w:ilvl w:val="0"/>
          <w:numId w:val="3"/>
        </w:numPr>
      </w:pPr>
      <w:r>
        <w:t>barrier</w:t>
      </w:r>
    </w:p>
    <w:p>
      <w:pPr>
        <w:numPr>
          <w:ilvl w:val="0"/>
          <w:numId w:val="3"/>
        </w:numPr>
      </w:pPr>
      <w:r>
        <w:t>braces</w:t>
      </w:r>
    </w:p>
    <w:p>
      <w:pPr>
        <w:numPr>
          <w:ilvl w:val="0"/>
          <w:numId w:val="3"/>
        </w:numPr>
      </w:pPr>
      <w:r>
        <w:t>hinges</w:t>
      </w:r>
    </w:p>
    <w:p>
      <w:pPr>
        <w:numPr>
          <w:ilvl w:val="0"/>
          <w:numId w:val="3"/>
        </w:numPr>
      </w:pPr>
      <w:r>
        <w:t>running systems (sliding gates)</w:t>
      </w:r>
    </w:p>
    <w:p>
      <w:pPr>
        <w:numPr>
          <w:ilvl w:val="0"/>
          <w:numId w:val="3"/>
        </w:numPr>
      </w:pPr>
      <w:r>
        <w:t>locking/fastening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Instructions and specifications could include:</w:t>
      </w:r>
    </w:p>
    <w:p>
      <w:pPr>
        <w:numPr>
          <w:ilvl w:val="0"/>
          <w:numId w:val="4"/>
        </w:numPr>
      </w:pPr>
      <w:r>
        <w:t>plans/drawings</w:t>
      </w:r>
    </w:p>
    <w:p>
      <w:pPr>
        <w:numPr>
          <w:ilvl w:val="0"/>
          <w:numId w:val="4"/>
        </w:numPr>
      </w:pPr>
      <w:r>
        <w:t>schedules</w:t>
      </w:r>
    </w:p>
    <w:p>
      <w:pPr>
        <w:numPr>
          <w:ilvl w:val="0"/>
          <w:numId w:val="4"/>
        </w:numPr>
      </w:pPr>
      <w:r>
        <w:t>method statements</w:t>
      </w:r>
    </w:p>
    <w:p>
      <w:pPr>
        <w:numPr>
          <w:ilvl w:val="0"/>
          <w:numId w:val="4"/>
        </w:numPr>
      </w:pPr>
      <w:r>
        <w:t>Standard Operating Procedures (SOPs)</w:t>
      </w:r>
    </w:p>
    <w:p>
      <w:pPr>
        <w:numPr>
          <w:ilvl w:val="0"/>
          <w:numId w:val="4"/>
        </w:numPr>
      </w:pPr>
      <w:r>
        <w:t>manufacturer's guidelines</w:t>
      </w:r>
    </w:p>
    <w:p>
      <w:pPr>
        <w:numPr>
          <w:ilvl w:val="0"/>
          <w:numId w:val="4"/>
        </w:numPr>
      </w:pPr>
      <w:r>
        <w:t>customer requirements</w:t>
      </w:r>
    </w:p>
    <w:p>
      <w:pPr>
        <w:numPr>
          <w:ilvl w:val="0"/>
          <w:numId w:val="4"/>
        </w:numPr>
      </w:pPr>
      <w:r>
        <w:t>quality standards e.g. BSI, CE</w:t>
      </w:r>
    </w:p>
    <w:p>
      <w:pPr>
        <w:numPr>
          <w:ilvl w:val="0"/>
          <w:numId w:val="4"/>
        </w:numPr>
      </w:pPr>
      <w:r>
        <w:t>verbal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LANFe24 Position and fix powered gates and barriers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lanfe23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Fencing; Components; Gates; Barriers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23D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DF1FC1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F364F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6B30A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ae0da3524442d1" /><Relationship Type="http://schemas.openxmlformats.org/officeDocument/2006/relationships/numbering" Target="/word/numbering.xml" Id="Rc364697fe4a04379" /><Relationship Type="http://schemas.openxmlformats.org/officeDocument/2006/relationships/settings" Target="/word/settings.xml" Id="R6a569f7af9b94453" /><Relationship Type="http://schemas.openxmlformats.org/officeDocument/2006/relationships/image" Target="/word/media/6953de7b-cc14-4333-b083-5b74f7405956.png" Id="R3051c050e7a74196" /></Relationships>
</file>