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eb33a1b444c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LANFe15</w:t>
            </w:r>
            <w:r>
              <w:rPr>
                <w:b/>
              </w:rPr>
              <w:br/>
            </w:r>
            <w:r>
              <w:rPr>
                <w:b/>
              </w:rPr>
              <w:t>Supervise the installation and repair of fencing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651895446e44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supervise the installation and repair of fencing.</w:t>
      </w:r>
    </w:p>
    <w:p>
      <w:pPr/>
      <w:r>
        <w:rPr>
          <w:lang w:val="en-GB"/>
        </w:rPr>
        <w:t>This standard covers:</w:t>
      </w:r>
    </w:p>
    <w:p>
      <w:pPr>
        <w:numPr>
          <w:ilvl w:val="0"/>
          <w:numId w:val="1"/>
        </w:numPr>
      </w:pPr>
      <w:r>
        <w:t>confirming fence specifications</w:t>
      </w:r>
    </w:p>
    <w:p>
      <w:pPr>
        <w:numPr>
          <w:ilvl w:val="0"/>
          <w:numId w:val="1"/>
        </w:numPr>
      </w:pPr>
      <w:r>
        <w:t>checking that installations or repairs meet specifications</w:t>
      </w:r>
    </w:p>
    <w:p>
      <w:pPr>
        <w:numPr>
          <w:ilvl w:val="0"/>
          <w:numId w:val="1"/>
        </w:numPr>
      </w:pPr>
      <w:r>
        <w:t>monitoring the quality of fencing installation and repairs.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fencing installation supervisors. It can be applied to support any fence installation or repair operation.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complete a site-specific risk assessment to identify hazards</w:t>
      </w:r>
    </w:p>
    <w:p>
      <w:pPr>
        <w:numPr>
          <w:ilvl w:val="0"/>
          <w:numId w:val="2"/>
        </w:numPr>
      </w:pPr>
      <w:r>
        <w:t>confirm that environmental and health and safety policies and procedures and risk assessment requirements are put into practice across your area of responsibility</w:t>
      </w:r>
    </w:p>
    <w:p>
      <w:pPr>
        <w:numPr>
          <w:ilvl w:val="0"/>
          <w:numId w:val="2"/>
        </w:numPr>
      </w:pPr>
      <w:r>
        <w:t>confirm that suitable clothing and personal protective equipment (PPE) is available and worn on site</w:t>
      </w:r>
    </w:p>
    <w:p>
      <w:pPr>
        <w:numPr>
          <w:ilvl w:val="0"/>
          <w:numId w:val="2"/>
        </w:numPr>
      </w:pPr>
      <w:r>
        <w:t>obtain fencing specifications and communicate installation or repair requirements to colleagues</w:t>
      </w:r>
    </w:p>
    <w:p>
      <w:pPr>
        <w:numPr>
          <w:ilvl w:val="0"/>
          <w:numId w:val="2"/>
        </w:numPr>
      </w:pPr>
      <w:r>
        <w:t>organise the resources required to carry out the installation or repair of fencing</w:t>
      </w:r>
    </w:p>
    <w:p>
      <w:pPr>
        <w:numPr>
          <w:ilvl w:val="0"/>
          <w:numId w:val="2"/>
        </w:numPr>
      </w:pPr>
      <w:r>
        <w:t>maintain communication with those carrying out the work</w:t>
      </w:r>
    </w:p>
    <w:p>
      <w:pPr>
        <w:numPr>
          <w:ilvl w:val="0"/>
          <w:numId w:val="2"/>
        </w:numPr>
      </w:pPr>
      <w:r>
        <w:t>confirm that tools, equipment and materials are prepared, used, maintained and stored safely, and kept in a serviceable condition</w:t>
      </w:r>
    </w:p>
    <w:p>
      <w:pPr>
        <w:numPr>
          <w:ilvl w:val="0"/>
          <w:numId w:val="2"/>
        </w:numPr>
      </w:pPr>
      <w:r>
        <w:t>check that signs and barriers are set up, where required, to protect people and create a safe working environment</w:t>
      </w:r>
    </w:p>
    <w:p>
      <w:pPr>
        <w:numPr>
          <w:ilvl w:val="0"/>
          <w:numId w:val="2"/>
        </w:numPr>
      </w:pPr>
      <w:r>
        <w:t>supervise the installation or repair processes and check that all work is carried out in accordance with the instructions and specifications provided</w:t>
      </w:r>
    </w:p>
    <w:p>
      <w:pPr>
        <w:numPr>
          <w:ilvl w:val="0"/>
          <w:numId w:val="2"/>
        </w:numPr>
      </w:pPr>
      <w:r>
        <w:t>carry out inspections to verify the quality of the work, in accordance with company procedures</w:t>
      </w:r>
    </w:p>
    <w:p>
      <w:pPr>
        <w:numPr>
          <w:ilvl w:val="0"/>
          <w:numId w:val="2"/>
        </w:numPr>
      </w:pPr>
      <w:r>
        <w:t>confirm that the quality and consistency of materials conform to the instructions and specifications</w:t>
      </w:r>
    </w:p>
    <w:p>
      <w:pPr>
        <w:numPr>
          <w:ilvl w:val="0"/>
          <w:numId w:val="2"/>
        </w:numPr>
      </w:pPr>
      <w:r>
        <w:t>identify any work that fails to meet specification requirements and implement corrective action, in accordance with company procedures</w:t>
      </w:r>
    </w:p>
    <w:p>
      <w:pPr>
        <w:numPr>
          <w:ilvl w:val="0"/>
          <w:numId w:val="2"/>
        </w:numPr>
      </w:pPr>
      <w:r>
        <w:t>confirm that waste and excess materials are disposed of safely to minimise environmental risk, in accordance with the relevant legal requirements</w:t>
      </w:r>
    </w:p>
    <w:p>
      <w:pPr>
        <w:numPr>
          <w:ilvl w:val="0"/>
          <w:numId w:val="2"/>
        </w:numPr>
      </w:pPr>
      <w:r>
        <w:t>check that work is carried out in a manner that causes minimal impact to the surrounding area, other users of the site and anyone else who may be affected</w:t>
      </w:r>
    </w:p>
    <w:p>
      <w:pPr>
        <w:numPr>
          <w:ilvl w:val="0"/>
          <w:numId w:val="2"/>
        </w:numPr>
      </w:pPr>
      <w:r>
        <w:t>complete records in accordance with company and the relevant legal requirements</w:t>
      </w:r>
    </w:p>
    <w:p>
      <w:pPr>
        <w:numPr>
          <w:ilvl w:val="0"/>
          <w:numId w:val="2"/>
        </w:numPr>
      </w:pPr>
      <w:r>
        <w:t>complete and hand over the required documentation at the end of the work</w:t>
      </w:r>
    </w:p>
    <w:p>
      <w:pPr>
        <w:numPr>
          <w:ilvl w:val="0"/>
          <w:numId w:val="2"/>
        </w:numPr>
      </w:pPr>
      <w:r>
        <w:t>maintain good client liaison throughout the installation or repair work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carry out a risk assessment and why this is important</w:t>
      </w:r>
    </w:p>
    <w:p>
      <w:pPr>
        <w:numPr>
          <w:ilvl w:val="0"/>
          <w:numId w:val="3"/>
        </w:numPr>
      </w:pPr>
      <w:r>
        <w:t>how to communicate environmental and health and safety policies and procedures and risk assessment requirements to those carrying out the work, and confirm they understand their responsibilities</w:t>
      </w:r>
    </w:p>
    <w:p>
      <w:pPr>
        <w:numPr>
          <w:ilvl w:val="0"/>
          <w:numId w:val="3"/>
        </w:numPr>
      </w:pPr>
      <w:r>
        <w:t>the type of clothing and personal protective equipment (PPE) that should be worn on site</w:t>
      </w:r>
    </w:p>
    <w:p>
      <w:pPr>
        <w:numPr>
          <w:ilvl w:val="0"/>
          <w:numId w:val="3"/>
        </w:numPr>
      </w:pPr>
      <w:r>
        <w:t>the legal and site requirements for the use of signs, protective barriers and traffic management systems</w:t>
      </w:r>
    </w:p>
    <w:p>
      <w:pPr>
        <w:numPr>
          <w:ilvl w:val="0"/>
          <w:numId w:val="3"/>
        </w:numPr>
      </w:pPr>
      <w:r>
        <w:t>where to obtain the instructions and specifications for the job and how these should be communicated to those carrying out the work</w:t>
      </w:r>
    </w:p>
    <w:p>
      <w:pPr>
        <w:numPr>
          <w:ilvl w:val="0"/>
          <w:numId w:val="3"/>
        </w:numPr>
      </w:pPr>
      <w:r>
        <w:t>the resources and equipment required for the type of fence installation or repair</w:t>
      </w:r>
    </w:p>
    <w:p>
      <w:pPr>
        <w:numPr>
          <w:ilvl w:val="0"/>
          <w:numId w:val="3"/>
        </w:numPr>
      </w:pPr>
      <w:r>
        <w:t>the different fencing materials and their applications</w:t>
      </w:r>
    </w:p>
    <w:p>
      <w:pPr>
        <w:numPr>
          <w:ilvl w:val="0"/>
          <w:numId w:val="3"/>
        </w:numPr>
      </w:pPr>
      <w:r>
        <w:t>how to prepare the ground or surface for the installation of fencing</w:t>
      </w:r>
    </w:p>
    <w:p>
      <w:pPr>
        <w:numPr>
          <w:ilvl w:val="0"/>
          <w:numId w:val="3"/>
        </w:numPr>
      </w:pPr>
      <w:r>
        <w:t>how and why ground levels are modified in site preparation</w:t>
      </w:r>
    </w:p>
    <w:p>
      <w:pPr>
        <w:numPr>
          <w:ilvl w:val="0"/>
          <w:numId w:val="3"/>
        </w:numPr>
      </w:pPr>
      <w:r>
        <w:t>how to position, align, level and fix posts</w:t>
      </w:r>
    </w:p>
    <w:p>
      <w:pPr>
        <w:numPr>
          <w:ilvl w:val="0"/>
          <w:numId w:val="3"/>
        </w:numPr>
      </w:pPr>
      <w:r>
        <w:t>how to modify post fixing to take account of ground types and contours</w:t>
      </w:r>
    </w:p>
    <w:p>
      <w:pPr>
        <w:numPr>
          <w:ilvl w:val="0"/>
          <w:numId w:val="3"/>
        </w:numPr>
      </w:pPr>
      <w:r>
        <w:t>how to interpret the specifications relating to the assembly, positioning and fixing of the fencing components</w:t>
      </w:r>
    </w:p>
    <w:p>
      <w:pPr>
        <w:numPr>
          <w:ilvl w:val="0"/>
          <w:numId w:val="3"/>
        </w:numPr>
      </w:pPr>
      <w:r>
        <w:t>when fencing components need to be modified and how this is done</w:t>
      </w:r>
    </w:p>
    <w:p>
      <w:pPr>
        <w:numPr>
          <w:ilvl w:val="0"/>
          <w:numId w:val="3"/>
        </w:numPr>
      </w:pPr>
      <w:r>
        <w:t>how to tension fencing and avoid distortion</w:t>
      </w:r>
    </w:p>
    <w:p>
      <w:pPr>
        <w:numPr>
          <w:ilvl w:val="0"/>
          <w:numId w:val="3"/>
        </w:numPr>
      </w:pPr>
      <w:r>
        <w:t>how to carry out repairs to existing fencing</w:t>
      </w:r>
    </w:p>
    <w:p>
      <w:pPr>
        <w:numPr>
          <w:ilvl w:val="0"/>
          <w:numId w:val="3"/>
        </w:numPr>
      </w:pPr>
      <w:r>
        <w:t>how to supervise the installation and repair of fencing</w:t>
      </w:r>
    </w:p>
    <w:p>
      <w:pPr>
        <w:numPr>
          <w:ilvl w:val="0"/>
          <w:numId w:val="3"/>
        </w:numPr>
      </w:pPr>
      <w:r>
        <w:t>the sources of information that relate to the quality requirements for fencing</w:t>
      </w:r>
    </w:p>
    <w:p>
      <w:pPr>
        <w:numPr>
          <w:ilvl w:val="0"/>
          <w:numId w:val="3"/>
        </w:numPr>
      </w:pPr>
      <w:r>
        <w:t>the role of quality standards in the fencing industry</w:t>
      </w:r>
    </w:p>
    <w:p>
      <w:pPr>
        <w:numPr>
          <w:ilvl w:val="0"/>
          <w:numId w:val="3"/>
        </w:numPr>
      </w:pPr>
      <w:r>
        <w:t>how to inspect, verify and report on quality and the importance of confirming that quality controls are met</w:t>
      </w:r>
    </w:p>
    <w:p>
      <w:pPr>
        <w:numPr>
          <w:ilvl w:val="0"/>
          <w:numId w:val="3"/>
        </w:numPr>
      </w:pPr>
      <w:r>
        <w:t>the reasons why the work may not meet quality requirements</w:t>
      </w:r>
    </w:p>
    <w:p>
      <w:pPr>
        <w:numPr>
          <w:ilvl w:val="0"/>
          <w:numId w:val="3"/>
        </w:numPr>
      </w:pPr>
      <w:r>
        <w:t>the importance of monitoring work that does not meet the given quality specification and implementing corrective actions</w:t>
      </w:r>
    </w:p>
    <w:p>
      <w:pPr>
        <w:numPr>
          <w:ilvl w:val="0"/>
          <w:numId w:val="3"/>
        </w:numPr>
      </w:pPr>
      <w:r>
        <w:t>the importance of evaluating the corrective actions</w:t>
      </w:r>
    </w:p>
    <w:p>
      <w:pPr>
        <w:numPr>
          <w:ilvl w:val="0"/>
          <w:numId w:val="3"/>
        </w:numPr>
      </w:pPr>
      <w:r>
        <w:t>the quality management systems, including the requirement for staff training</w:t>
      </w:r>
    </w:p>
    <w:p>
      <w:pPr>
        <w:numPr>
          <w:ilvl w:val="0"/>
          <w:numId w:val="3"/>
        </w:numPr>
      </w:pPr>
      <w:r>
        <w:t>the relevant legal requirements controlling the disposal of waste and excess materials</w:t>
      </w:r>
    </w:p>
    <w:p>
      <w:pPr>
        <w:numPr>
          <w:ilvl w:val="0"/>
          <w:numId w:val="3"/>
        </w:numPr>
      </w:pPr>
      <w:r>
        <w:t>how to minimise the impact of your work on the surrounding area, other users of the site and anyone else who may be affected</w:t>
      </w:r>
    </w:p>
    <w:p>
      <w:pPr>
        <w:numPr>
          <w:ilvl w:val="0"/>
          <w:numId w:val="3"/>
        </w:numPr>
      </w:pPr>
      <w:r>
        <w:t>the records that need to be kept and the importance of completing them</w:t>
      </w:r>
    </w:p>
    <w:p>
      <w:pPr>
        <w:numPr>
          <w:ilvl w:val="0"/>
          <w:numId w:val="3"/>
        </w:numPr>
      </w:pPr>
      <w:r>
        <w:t>the documentation that should be completed at the end of the work and who it should be passed to</w:t>
      </w:r>
    </w:p>
    <w:p>
      <w:pPr>
        <w:numPr>
          <w:ilvl w:val="0"/>
          <w:numId w:val="3"/>
        </w:numPr>
      </w:pPr>
      <w:r>
        <w:t>the importance of maintaining good client liaison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 and specifications could include:</w:t>
      </w:r>
    </w:p>
    <w:p>
      <w:pPr>
        <w:numPr>
          <w:ilvl w:val="0"/>
          <w:numId w:val="4"/>
        </w:numPr>
      </w:pPr>
      <w:r>
        <w:t>plans/drawings</w:t>
      </w:r>
    </w:p>
    <w:p>
      <w:pPr>
        <w:numPr>
          <w:ilvl w:val="0"/>
          <w:numId w:val="4"/>
        </w:numPr>
      </w:pPr>
      <w:r>
        <w:t>schedules</w:t>
      </w:r>
    </w:p>
    <w:p>
      <w:pPr>
        <w:numPr>
          <w:ilvl w:val="0"/>
          <w:numId w:val="4"/>
        </w:numPr>
      </w:pPr>
      <w:r>
        <w:t>method statements</w:t>
      </w:r>
    </w:p>
    <w:p>
      <w:pPr>
        <w:numPr>
          <w:ilvl w:val="0"/>
          <w:numId w:val="4"/>
        </w:numPr>
      </w:pPr>
      <w:r>
        <w:t>Standard Operating Procedures (SOPs)</w:t>
      </w:r>
    </w:p>
    <w:p>
      <w:pPr>
        <w:numPr>
          <w:ilvl w:val="0"/>
          <w:numId w:val="4"/>
        </w:numPr>
      </w:pPr>
      <w:r>
        <w:t>manufacturer's guidelines</w:t>
      </w:r>
    </w:p>
    <w:p>
      <w:pPr>
        <w:numPr>
          <w:ilvl w:val="0"/>
          <w:numId w:val="4"/>
        </w:numPr>
      </w:pPr>
      <w:r>
        <w:t>customer requirements</w:t>
      </w:r>
    </w:p>
    <w:p>
      <w:pPr>
        <w:numPr>
          <w:ilvl w:val="0"/>
          <w:numId w:val="4"/>
        </w:numPr>
      </w:pPr>
      <w:r>
        <w:t>quality standards e.g. BSI, CE</w:t>
      </w:r>
    </w:p>
    <w:p>
      <w:pPr>
        <w:numPr>
          <w:ilvl w:val="0"/>
          <w:numId w:val="4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Quality; Inspect; Components; Post; Install; Fencing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6528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9EB6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05477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FD956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1e0abf231c4599" /><Relationship Type="http://schemas.openxmlformats.org/officeDocument/2006/relationships/numbering" Target="/word/numbering.xml" Id="R6d38f48d726b42c7" /><Relationship Type="http://schemas.openxmlformats.org/officeDocument/2006/relationships/settings" Target="/word/settings.xml" Id="R204b1109026943a5" /><Relationship Type="http://schemas.openxmlformats.org/officeDocument/2006/relationships/image" Target="/word/media/2bc4e326-9686-4a4c-870a-583528875a1f.png" Id="R74651895446e44ff" /></Relationships>
</file>