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f05970e0704c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LANFe12</w:t>
            </w:r>
            <w:r>
              <w:rPr>
                <w:b/>
              </w:rPr>
              <w:br/>
            </w:r>
            <w:r>
              <w:rPr>
                <w:b/>
              </w:rPr>
              <w:t>Reinstate defective fencing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79950df0f743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how to reinstate defective fencing. The term “defective” includes components that are damaged or worn out. This standard also applies to gates and barriers.</w:t>
      </w:r>
    </w:p>
    <w:p>
      <w:pPr/>
      <w:r>
        <w:rPr>
          <w:lang w:val="en-GB"/>
        </w:rPr>
        <w:t>This standard covers:</w:t>
      </w:r>
    </w:p>
    <w:p>
      <w:pPr>
        <w:numPr>
          <w:ilvl w:val="0"/>
          <w:numId w:val="1"/>
        </w:numPr>
      </w:pPr>
      <w:r>
        <w:t>removing and replacing defective components</w:t>
      </w:r>
    </w:p>
    <w:p>
      <w:pPr>
        <w:numPr>
          <w:ilvl w:val="0"/>
          <w:numId w:val="1"/>
        </w:numPr>
      </w:pPr>
      <w:r>
        <w:t>reinstating fencing to meet given specifications.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If you are using equipment or machinery you need to be trained, and hold current certification where required, in line with relevant legislation. </w:t>
      </w:r>
    </w:p>
    <w:p>
      <w:pPr/>
      <w:r>
        <w:rPr>
          <w:lang w:val="en-GB"/>
        </w:rPr>
        <w:t>This standard is suitable for fence installers. It can be applied to support any type of fence.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carry out your work in accordance with relevant environmental and health and safety legislation, risk assessment requirements and company policies and procedures</w:t>
      </w:r>
    </w:p>
    <w:p>
      <w:pPr>
        <w:numPr>
          <w:ilvl w:val="0"/>
          <w:numId w:val="2"/>
        </w:numPr>
      </w:pPr>
      <w:r>
        <w:t>wear suitable clothing and personal protective equipment (PPE)</w:t>
      </w:r>
    </w:p>
    <w:p>
      <w:pPr>
        <w:numPr>
          <w:ilvl w:val="0"/>
          <w:numId w:val="2"/>
        </w:numPr>
      </w:pPr>
      <w:r>
        <w:t>carry out your work in accordance with instructions and specifications</w:t>
      </w:r>
    </w:p>
    <w:p>
      <w:pPr>
        <w:numPr>
          <w:ilvl w:val="0"/>
          <w:numId w:val="2"/>
        </w:numPr>
      </w:pPr>
      <w:r>
        <w:t>select and prepare the required tools and equipment</w:t>
      </w:r>
    </w:p>
    <w:p>
      <w:pPr>
        <w:numPr>
          <w:ilvl w:val="0"/>
          <w:numId w:val="2"/>
        </w:numPr>
      </w:pPr>
      <w:r>
        <w:t>check to confirm that a safe working environment has been established</w:t>
      </w:r>
    </w:p>
    <w:p>
      <w:pPr>
        <w:numPr>
          <w:ilvl w:val="0"/>
          <w:numId w:val="2"/>
        </w:numPr>
      </w:pPr>
      <w:r>
        <w:t>obtain the materials specified, by type, material, quality and grade</w:t>
      </w:r>
    </w:p>
    <w:p>
      <w:pPr>
        <w:numPr>
          <w:ilvl w:val="0"/>
          <w:numId w:val="2"/>
        </w:numPr>
      </w:pPr>
      <w:r>
        <w:t>remove defective components safely, limiting damage to the surrounding components and foundations</w:t>
      </w:r>
    </w:p>
    <w:p>
      <w:pPr>
        <w:numPr>
          <w:ilvl w:val="0"/>
          <w:numId w:val="2"/>
        </w:numPr>
      </w:pPr>
      <w:r>
        <w:t>use industry-recommended working practices to reinstate defective fencing, including gates and barriers where fitted, in accordance with instructions and specifications</w:t>
      </w:r>
    </w:p>
    <w:p>
      <w:pPr>
        <w:numPr>
          <w:ilvl w:val="0"/>
          <w:numId w:val="2"/>
        </w:numPr>
      </w:pPr>
      <w:r>
        <w:t>check the integrity of the reinstated components and their fitness for purpose</w:t>
      </w:r>
    </w:p>
    <w:p>
      <w:pPr>
        <w:numPr>
          <w:ilvl w:val="0"/>
          <w:numId w:val="2"/>
        </w:numPr>
      </w:pPr>
      <w:r>
        <w:t>maintain the integrity of protective finishes during fixing</w:t>
      </w:r>
    </w:p>
    <w:p>
      <w:pPr>
        <w:numPr>
          <w:ilvl w:val="0"/>
          <w:numId w:val="2"/>
        </w:numPr>
      </w:pPr>
      <w:r>
        <w:t>use, maintain and store tools and equipment safely and in a clean and serviceable condition</w:t>
      </w:r>
    </w:p>
    <w:p>
      <w:pPr>
        <w:numPr>
          <w:ilvl w:val="0"/>
          <w:numId w:val="2"/>
        </w:numPr>
      </w:pPr>
      <w:r>
        <w:t>dispose of waste and excess materials safely to minimise environmental risk, in accordance with the relevant legal requirements</w:t>
      </w:r>
    </w:p>
    <w:p>
      <w:pPr>
        <w:numPr>
          <w:ilvl w:val="0"/>
          <w:numId w:val="2"/>
        </w:numPr>
      </w:pPr>
      <w:r>
        <w:t>carry out work in a manner that causes minimal impact to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the relevant environmental and health and safety requirements associated with reinstating defective fencing</w:t>
      </w:r>
    </w:p>
    <w:p>
      <w:pPr>
        <w:numPr>
          <w:ilvl w:val="0"/>
          <w:numId w:val="3"/>
        </w:numPr>
      </w:pPr>
      <w:r>
        <w:t>the additional hazards and risks involved in the repair of fences over two metres in height</w:t>
      </w:r>
    </w:p>
    <w:p>
      <w:pPr>
        <w:numPr>
          <w:ilvl w:val="0"/>
          <w:numId w:val="3"/>
        </w:numPr>
      </w:pPr>
      <w:r>
        <w:t>the type of clothing and personal protective equipment (PPE) suitable for the task</w:t>
      </w:r>
    </w:p>
    <w:p>
      <w:pPr>
        <w:numPr>
          <w:ilvl w:val="0"/>
          <w:numId w:val="3"/>
        </w:numPr>
      </w:pPr>
      <w:r>
        <w:t>the relevant requirements and procedures for gaining access to the site</w:t>
      </w:r>
    </w:p>
    <w:p>
      <w:pPr>
        <w:numPr>
          <w:ilvl w:val="0"/>
          <w:numId w:val="3"/>
        </w:numPr>
      </w:pPr>
      <w:r>
        <w:t>the specific requirements for permit-to-work schemes</w:t>
      </w:r>
    </w:p>
    <w:p>
      <w:pPr>
        <w:numPr>
          <w:ilvl w:val="0"/>
          <w:numId w:val="3"/>
        </w:numPr>
      </w:pPr>
      <w:r>
        <w:t>the types of signs and protective barriers used in the fencing industry</w:t>
      </w:r>
    </w:p>
    <w:p>
      <w:pPr>
        <w:numPr>
          <w:ilvl w:val="0"/>
          <w:numId w:val="3"/>
        </w:numPr>
      </w:pPr>
      <w:r>
        <w:t>the reasons for traffic management when working adjacent to highways and other transport systems</w:t>
      </w:r>
    </w:p>
    <w:p>
      <w:pPr>
        <w:numPr>
          <w:ilvl w:val="0"/>
          <w:numId w:val="3"/>
        </w:numPr>
      </w:pPr>
      <w:r>
        <w:t>where to obtain the instructions and specifications required to carry out the work</w:t>
      </w:r>
    </w:p>
    <w:p>
      <w:pPr>
        <w:numPr>
          <w:ilvl w:val="0"/>
          <w:numId w:val="3"/>
        </w:numPr>
      </w:pPr>
      <w:r>
        <w:t>the types of tools and equipment used for reinstating defective fencing and how to prepare, use and maintain these safely and correctly</w:t>
      </w:r>
    </w:p>
    <w:p>
      <w:pPr>
        <w:numPr>
          <w:ilvl w:val="0"/>
          <w:numId w:val="3"/>
        </w:numPr>
      </w:pPr>
      <w:r>
        <w:t>the relevant legal requirements for the use of powered tools and equipment</w:t>
      </w:r>
    </w:p>
    <w:p>
      <w:pPr>
        <w:numPr>
          <w:ilvl w:val="0"/>
          <w:numId w:val="3"/>
        </w:numPr>
      </w:pPr>
      <w:r>
        <w:t>the different types of fencing materials and components</w:t>
      </w:r>
    </w:p>
    <w:p>
      <w:pPr>
        <w:numPr>
          <w:ilvl w:val="0"/>
          <w:numId w:val="3"/>
        </w:numPr>
      </w:pPr>
      <w:r>
        <w:t>the different types and construction of fencing, including gates and barriers</w:t>
      </w:r>
    </w:p>
    <w:p>
      <w:pPr>
        <w:numPr>
          <w:ilvl w:val="0"/>
          <w:numId w:val="3"/>
        </w:numPr>
      </w:pPr>
      <w:r>
        <w:t>the methods used for assembling fencing and fencing components</w:t>
      </w:r>
    </w:p>
    <w:p>
      <w:pPr>
        <w:numPr>
          <w:ilvl w:val="0"/>
          <w:numId w:val="3"/>
        </w:numPr>
      </w:pPr>
      <w:r>
        <w:t>the methods used for fixing fencing components to posts</w:t>
      </w:r>
    </w:p>
    <w:p>
      <w:pPr>
        <w:numPr>
          <w:ilvl w:val="0"/>
          <w:numId w:val="3"/>
        </w:numPr>
      </w:pPr>
      <w:r>
        <w:t>the different types of protective finishes, why they are used and the methods of maintaining their integrity during fixing</w:t>
      </w:r>
    </w:p>
    <w:p>
      <w:pPr>
        <w:numPr>
          <w:ilvl w:val="0"/>
          <w:numId w:val="3"/>
        </w:numPr>
      </w:pPr>
      <w:r>
        <w:t>the limits of your responsibility when dealing with difficulties arising during the work</w:t>
      </w:r>
    </w:p>
    <w:p>
      <w:pPr>
        <w:numPr>
          <w:ilvl w:val="0"/>
          <w:numId w:val="3"/>
        </w:numPr>
      </w:pPr>
      <w:r>
        <w:t>the relevant legal requirements controlling the disposal of waste and excess materials</w:t>
      </w:r>
    </w:p>
    <w:p>
      <w:pPr>
        <w:numPr>
          <w:ilvl w:val="0"/>
          <w:numId w:val="3"/>
        </w:numPr>
      </w:pPr>
      <w:r>
        <w:t>the storage requirements for tools and equipment</w:t>
      </w:r>
    </w:p>
    <w:p>
      <w:pPr>
        <w:numPr>
          <w:ilvl w:val="0"/>
          <w:numId w:val="3"/>
        </w:numPr>
      </w:pPr>
      <w:r>
        <w:t>how to minimise the impact of your work on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Defective includes damaged and worn out components</w:t>
      </w:r>
    </w:p>
    <w:p>
      <w:pPr/>
      <w:r>
        <w:rPr>
          <w:lang w:val="en-GB"/>
        </w:rPr>
        <w:t>Instructions and specifications could include:</w:t>
      </w:r>
    </w:p>
    <w:p>
      <w:pPr>
        <w:numPr>
          <w:ilvl w:val="0"/>
          <w:numId w:val="4"/>
        </w:numPr>
      </w:pPr>
      <w:r>
        <w:t>plans/drawings</w:t>
      </w:r>
    </w:p>
    <w:p>
      <w:pPr>
        <w:numPr>
          <w:ilvl w:val="0"/>
          <w:numId w:val="4"/>
        </w:numPr>
      </w:pPr>
      <w:r>
        <w:t>schedules</w:t>
      </w:r>
    </w:p>
    <w:p>
      <w:pPr>
        <w:numPr>
          <w:ilvl w:val="0"/>
          <w:numId w:val="4"/>
        </w:numPr>
      </w:pPr>
      <w:r>
        <w:t>method statements</w:t>
      </w:r>
    </w:p>
    <w:p>
      <w:pPr>
        <w:numPr>
          <w:ilvl w:val="0"/>
          <w:numId w:val="4"/>
        </w:numPr>
      </w:pPr>
      <w:r>
        <w:t>Standard Operating Procedures (SOPs)</w:t>
      </w:r>
    </w:p>
    <w:p>
      <w:pPr>
        <w:numPr>
          <w:ilvl w:val="0"/>
          <w:numId w:val="4"/>
        </w:numPr>
      </w:pPr>
      <w:r>
        <w:t>manufacturer's guidelines</w:t>
      </w:r>
    </w:p>
    <w:p>
      <w:pPr>
        <w:numPr>
          <w:ilvl w:val="0"/>
          <w:numId w:val="4"/>
        </w:numPr>
      </w:pPr>
      <w:r>
        <w:t>customer requirements</w:t>
      </w:r>
    </w:p>
    <w:p>
      <w:pPr>
        <w:numPr>
          <w:ilvl w:val="0"/>
          <w:numId w:val="4"/>
        </w:numPr>
      </w:pPr>
      <w:r>
        <w:t>quality standards e.g. BSI, CE</w:t>
      </w:r>
    </w:p>
    <w:p>
      <w:pPr>
        <w:numPr>
          <w:ilvl w:val="0"/>
          <w:numId w:val="4"/>
        </w:numPr>
      </w:pPr>
      <w:r>
        <w:t>verbal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lanfe12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Repair; Components; Faulty; Fix; Fencing; Vrs; Parapet; Gates; Barriers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17FBD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EAB14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B11DB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E3C08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4adb16b8e74196" /><Relationship Type="http://schemas.openxmlformats.org/officeDocument/2006/relationships/numbering" Target="/word/numbering.xml" Id="R297b9cd033a34b2f" /><Relationship Type="http://schemas.openxmlformats.org/officeDocument/2006/relationships/settings" Target="/word/settings.xml" Id="Rf0eb594f71bc4bfe" /><Relationship Type="http://schemas.openxmlformats.org/officeDocument/2006/relationships/image" Target="/word/media/93704ab0-33c5-4dda-a015-1a5b405a1e1f.png" Id="R6f79950df0f7436e" /></Relationships>
</file>