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c304bd628d42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LANFe3</w:t>
            </w:r>
            <w:r>
              <w:rPr>
                <w:b/>
              </w:rPr>
              <w:br/>
            </w:r>
            <w:r>
              <w:rPr>
                <w:b/>
              </w:rPr>
              <w:t>Establish lines and levels on site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8b61605cf64e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establish lines and levels on site when installing fences. </w:t>
      </w:r>
    </w:p>
    <w:p>
      <w:pPr/>
      <w:r>
        <w:rPr>
          <w:lang w:val="en-GB"/>
        </w:rPr>
        <w:t>It covers working to specifications to establish reference points to set lines and levels on a fencing site. </w:t>
      </w:r>
    </w:p>
    <w:p>
      <w:pPr/>
      <w:r>
        <w:rPr>
          <w:lang w:val="en-GB"/>
        </w:rPr>
        <w:t>This standard is suitable for fence installers. It can be applied to support any fence installation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 and company policies and procedures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carry out your work in accordance with instructions and specifications</w:t>
      </w:r>
    </w:p>
    <w:p>
      <w:pPr>
        <w:numPr>
          <w:ilvl w:val="0"/>
          <w:numId w:val="1"/>
        </w:numPr>
      </w:pPr>
      <w:r>
        <w:t>select and prepare the required tools and equipment</w:t>
      </w:r>
    </w:p>
    <w:p>
      <w:pPr>
        <w:numPr>
          <w:ilvl w:val="0"/>
          <w:numId w:val="1"/>
        </w:numPr>
      </w:pPr>
      <w:r>
        <w:t>check to confirm that a safe working environment has been established</w:t>
      </w:r>
    </w:p>
    <w:p>
      <w:pPr>
        <w:numPr>
          <w:ilvl w:val="0"/>
          <w:numId w:val="1"/>
        </w:numPr>
      </w:pPr>
      <w:r>
        <w:t>identify and report any variations between instructions and specifications and actual site dimensions</w:t>
      </w:r>
    </w:p>
    <w:p>
      <w:pPr>
        <w:numPr>
          <w:ilvl w:val="0"/>
          <w:numId w:val="1"/>
        </w:numPr>
      </w:pPr>
      <w:r>
        <w:t>establish lines and levels accurately, working from reference points</w:t>
      </w:r>
    </w:p>
    <w:p>
      <w:pPr>
        <w:numPr>
          <w:ilvl w:val="0"/>
          <w:numId w:val="1"/>
        </w:numPr>
      </w:pPr>
      <w:r>
        <w:t>use, maintain and store tools and equipment safely and in a clean and serviceable condition</w:t>
      </w:r>
    </w:p>
    <w:p>
      <w:pPr>
        <w:numPr>
          <w:ilvl w:val="0"/>
          <w:numId w:val="1"/>
        </w:numPr>
      </w:pPr>
      <w:r>
        <w:t>carry out your work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environmental and health and safety requirements associated with the establishment of lines and levels on site</w:t>
      </w:r>
    </w:p>
    <w:p>
      <w:pPr>
        <w:numPr>
          <w:ilvl w:val="0"/>
          <w:numId w:val="2"/>
        </w:numPr>
      </w:pPr>
      <w:r>
        <w:t>the type of clothing and personal protective equipment (PPE) suitable for the task to be carried out</w:t>
      </w:r>
    </w:p>
    <w:p>
      <w:pPr>
        <w:numPr>
          <w:ilvl w:val="0"/>
          <w:numId w:val="2"/>
        </w:numPr>
      </w:pPr>
      <w:r>
        <w:t>the relevant requirements and procedures for gaining access to the site</w:t>
      </w:r>
    </w:p>
    <w:p>
      <w:pPr>
        <w:numPr>
          <w:ilvl w:val="0"/>
          <w:numId w:val="2"/>
        </w:numPr>
      </w:pPr>
      <w:r>
        <w:t>the specific requirements for permit-to-work schemes</w:t>
      </w:r>
    </w:p>
    <w:p>
      <w:pPr>
        <w:numPr>
          <w:ilvl w:val="0"/>
          <w:numId w:val="2"/>
        </w:numPr>
      </w:pPr>
      <w:r>
        <w:t>the types of signs and protective barriers used in the fencing industry</w:t>
      </w:r>
    </w:p>
    <w:p>
      <w:pPr>
        <w:numPr>
          <w:ilvl w:val="0"/>
          <w:numId w:val="2"/>
        </w:numPr>
      </w:pPr>
      <w:r>
        <w:t>the reasons for traffic management when working adjacent to highways and other transport systems</w:t>
      </w:r>
    </w:p>
    <w:p>
      <w:pPr>
        <w:numPr>
          <w:ilvl w:val="0"/>
          <w:numId w:val="2"/>
        </w:numPr>
      </w:pPr>
      <w:r>
        <w:t>where to obtain the instructions and specifications required to carry out the work</w:t>
      </w:r>
    </w:p>
    <w:p>
      <w:pPr>
        <w:numPr>
          <w:ilvl w:val="0"/>
          <w:numId w:val="2"/>
        </w:numPr>
      </w:pPr>
      <w:r>
        <w:t>the reasons for and methods of establishing reference points and how to protect them from movement during the work</w:t>
      </w:r>
    </w:p>
    <w:p>
      <w:pPr>
        <w:numPr>
          <w:ilvl w:val="0"/>
          <w:numId w:val="2"/>
        </w:numPr>
      </w:pPr>
      <w:r>
        <w:t>the methods of transferring levels</w:t>
      </w:r>
    </w:p>
    <w:p>
      <w:pPr>
        <w:numPr>
          <w:ilvl w:val="0"/>
          <w:numId w:val="2"/>
        </w:numPr>
      </w:pPr>
      <w:r>
        <w:t>the possible causes of variations between specified and actual site dimensions</w:t>
      </w:r>
    </w:p>
    <w:p>
      <w:pPr>
        <w:numPr>
          <w:ilvl w:val="0"/>
          <w:numId w:val="2"/>
        </w:numPr>
      </w:pPr>
      <w:r>
        <w:t>the methods used for marking and setting lines and levels</w:t>
      </w:r>
    </w:p>
    <w:p>
      <w:pPr>
        <w:numPr>
          <w:ilvl w:val="0"/>
          <w:numId w:val="2"/>
        </w:numPr>
      </w:pPr>
      <w:r>
        <w:t>the methods used for establishing a change in direction, including angles and curves</w:t>
      </w:r>
    </w:p>
    <w:p>
      <w:pPr>
        <w:numPr>
          <w:ilvl w:val="0"/>
          <w:numId w:val="2"/>
        </w:numPr>
      </w:pPr>
      <w:r>
        <w:t>how to establish entry and exit points</w:t>
      </w:r>
    </w:p>
    <w:p>
      <w:pPr>
        <w:numPr>
          <w:ilvl w:val="0"/>
          <w:numId w:val="2"/>
        </w:numPr>
      </w:pPr>
      <w:r>
        <w:t>the importance of maintaining boundary lines</w:t>
      </w:r>
    </w:p>
    <w:p>
      <w:pPr>
        <w:numPr>
          <w:ilvl w:val="0"/>
          <w:numId w:val="2"/>
        </w:numPr>
      </w:pPr>
      <w:r>
        <w:t>the limits of your responsibility when dealing with difficulties arising during the work</w:t>
      </w:r>
    </w:p>
    <w:p>
      <w:pPr>
        <w:numPr>
          <w:ilvl w:val="0"/>
          <w:numId w:val="2"/>
        </w:numPr>
      </w:pPr>
      <w:r>
        <w:t>the storage requirements for tools and equipment</w:t>
      </w:r>
    </w:p>
    <w:p>
      <w:pPr>
        <w:numPr>
          <w:ilvl w:val="0"/>
          <w:numId w:val="2"/>
        </w:numPr>
      </w:pPr>
      <w:r>
        <w:t>how to minimise the impact of your work on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3"/>
        </w:numPr>
      </w:pPr>
      <w:r>
        <w:t>plans/drawings</w:t>
      </w:r>
    </w:p>
    <w:p>
      <w:pPr>
        <w:numPr>
          <w:ilvl w:val="0"/>
          <w:numId w:val="3"/>
        </w:numPr>
      </w:pPr>
      <w:r>
        <w:t>schedules</w:t>
      </w:r>
    </w:p>
    <w:p>
      <w:pPr>
        <w:numPr>
          <w:ilvl w:val="0"/>
          <w:numId w:val="3"/>
        </w:numPr>
      </w:pPr>
      <w:r>
        <w:t>method statements</w:t>
      </w:r>
    </w:p>
    <w:p>
      <w:pPr>
        <w:numPr>
          <w:ilvl w:val="0"/>
          <w:numId w:val="3"/>
        </w:numPr>
      </w:pPr>
      <w:r>
        <w:t>Standard Operating Procedures (SOPs)</w:t>
      </w:r>
    </w:p>
    <w:p>
      <w:pPr>
        <w:numPr>
          <w:ilvl w:val="0"/>
          <w:numId w:val="3"/>
        </w:numPr>
      </w:pPr>
      <w:r>
        <w:t>manufacturer's guidelines</w:t>
      </w:r>
    </w:p>
    <w:p>
      <w:pPr>
        <w:numPr>
          <w:ilvl w:val="0"/>
          <w:numId w:val="3"/>
        </w:numPr>
      </w:pPr>
      <w:r>
        <w:t>customer requirements</w:t>
      </w:r>
    </w:p>
    <w:p>
      <w:pPr>
        <w:numPr>
          <w:ilvl w:val="0"/>
          <w:numId w:val="3"/>
        </w:numPr>
      </w:pPr>
      <w:r>
        <w:t>quality standards e.g. BSI, CE</w:t>
      </w:r>
    </w:p>
    <w:p>
      <w:pPr>
        <w:numPr>
          <w:ilvl w:val="0"/>
          <w:numId w:val="3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Pegs; Fence; Line; Level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3180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7735A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91A77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cf556e965a4548" /><Relationship Type="http://schemas.openxmlformats.org/officeDocument/2006/relationships/numbering" Target="/word/numbering.xml" Id="R868c5114554a43db" /><Relationship Type="http://schemas.openxmlformats.org/officeDocument/2006/relationships/settings" Target="/word/settings.xml" Id="Rcf1fe169d3df4e58" /><Relationship Type="http://schemas.openxmlformats.org/officeDocument/2006/relationships/image" Target="/word/media/606d1ece-0c29-4305-acae-ca37191550bd.png" Id="Rd98b61605cf64ef4" /></Relationships>
</file>