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6d45f40e1c46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SFHGEN8</w:t>
            </w:r>
            <w:r>
              <w:rPr>
                <w:b/>
              </w:rPr>
              <w:br/>
            </w:r>
            <w:r>
              <w:rPr>
                <w:b/>
              </w:rPr>
              <w:t>Assist the practitioner to implement clinical or therapeutic interventions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6ed570115bc45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applies to anyone whose role requires them to work under the direction of a registered practitioner to offer assistance during clinical or therapeutic interventions.  Within this standard the term activity refers to any healthcare (clinical/therapeutic) activity where there is a registered practitioner carrying out the work role.  This standard covers the assistant's role in supporting the practitioner within the context of surgery, a recovery suite, ward round activity, therapeutic interventions, or diagnostic and  clinical procedures.  The focus of the standard is on being effective in an assisting role rather than the clinical/therapeutic skills involved in the intervention, which are covered by other standard.</w:t>
      </w:r>
    </w:p>
    <w:p>
      <w:pPr/>
      <w:r>
        <w:rPr>
          <w:lang w:val="en-GB"/>
        </w:rPr>
        <w:t>This standard is applicable to a wide range of health contexts and roles in emergency, primary and secondary care. It may include individuals in conscious or unconscious states.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assisting the practitioner to implement healthcare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respect the individual's rights and wishes relating to their privacy, beliefs, and dignity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communicate with the individual and key people at a pace, in a manner and at a level appropriate to the individual's understanding, preferences and needs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establish consent and access information on implementing healthcare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confirm identity of the individual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respond promptly to requests and directions from the practitioner leading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carry out delegated activities following the protocols and procedures related to the activity in accordance with the individual's care/treatment plan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collaborate effectively and proactively during actions that require close team working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communicate required information to others clearly, accurately and in a timely fashion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ensure you maintain the confidentiality of information in accordance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complete all relevant documentation required for implementing healthcare activities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assist the practitioner to implement healthcare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how to obtain positive confirmation of an individual's identity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type and range of information that might be needed by the practitioner prior to or during the course of an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types and range of any equipment or aids that the practitioner might need prior to or during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to introduce yourself and explain your assisting role and procedures to individuals and relevant carers in terms that they will understand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protocols and procedures relating to the activity to be undertaken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importance of following standard precautions relevant to the activity and the potential consequences of poor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importance of complying with any access restrictions, safety warnings or restricted/controlled areas and the potential consequences if not observed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organisational policies and guidance relating to the moving and positioning of individuals and the impact they have upon your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types of information it is appropriate to give others about an individual's programme and treatment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how to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Assist, practitioner, implement, healthcare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a965678934c436f" /><Relationship Type="http://schemas.openxmlformats.org/officeDocument/2006/relationships/numbering" Target="/word/numbering.xml" Id="R00eb39808aa9463b" /><Relationship Type="http://schemas.openxmlformats.org/officeDocument/2006/relationships/settings" Target="/word/settings.xml" Id="R703ea036793b428f" /><Relationship Type="http://schemas.openxmlformats.org/officeDocument/2006/relationships/image" Target="/word/media/d8ca7696-6573-47a3-b152-645a7e61c092.png" Id="R66ed570115bc4504" /></Relationships>
</file>