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a1c87fb36a42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SFHGEN6</w:t>
            </w:r>
            <w:r>
              <w:rPr>
                <w:b/>
              </w:rPr>
              <w:br/>
            </w:r>
            <w:r>
              <w:rPr>
                <w:b/>
              </w:rPr>
              <w:t>Manage clinical environments and resources for use during healthcare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13dfb993784b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management of clinical environments for healthcare activities.  This includes preparing for an individual's healthcare intervention, treatment or therapy and ensuring that the clinical environment is appropriately cleaned, cleared and ready for its next intended use.</w:t>
      </w:r>
    </w:p>
    <w:p>
      <w:pPr/>
      <w:r>
        <w:rPr>
          <w:lang w:val="en-GB"/>
        </w:rPr>
        <w:t>This standard is applicable to a wide range of health contexts and roles in emergency, primary and secondary care.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managing environments and resources for use during healthcare activities </w:t>
      </w:r>
    </w:p>
    <w:p>
      <w:pPr/>
      <w:r>
        <w:rPr>
          <w:lang w:val="en-GB"/>
        </w:rPr>
        <w:br/>
      </w:r>
    </w:p>
    <w:p>
      <w:pPr/>
      <w:r>
        <w:rPr>
          <w:lang w:val="en-GB"/>
        </w:rPr>
        <w:t xml:space="preserve"> P2. ensure infection prevention methods and personal protective equipment are used at all times </w:t>
      </w:r>
    </w:p>
    <w:p>
      <w:pPr/>
      <w:r>
        <w:rPr>
          <w:lang w:val="en-GB"/>
        </w:rPr>
        <w:br/>
      </w:r>
    </w:p>
    <w:p>
      <w:pPr/>
      <w:r>
        <w:rPr>
          <w:lang w:val="en-GB"/>
        </w:rPr>
        <w:t xml:space="preserve"> P3. ensure all essential resources are available in advance of planned healthcare activities and report any shortfalls </w:t>
      </w:r>
    </w:p>
    <w:p>
      <w:pPr/>
      <w:r>
        <w:rPr>
          <w:lang w:val="en-GB"/>
        </w:rPr>
        <w:br/>
      </w:r>
    </w:p>
    <w:p>
      <w:pPr/>
      <w:r>
        <w:rPr>
          <w:lang w:val="en-GB"/>
        </w:rPr>
        <w:t xml:space="preserve"> P4. check and confirm that all resources are in a suitable, safe condition for the activity to be carried out </w:t>
      </w:r>
    </w:p>
    <w:p>
      <w:pPr/>
      <w:r>
        <w:rPr>
          <w:lang w:val="en-GB"/>
        </w:rPr>
        <w:br/>
      </w:r>
    </w:p>
    <w:p>
      <w:pPr/>
      <w:r>
        <w:rPr>
          <w:lang w:val="en-GB"/>
        </w:rPr>
        <w:t xml:space="preserve"> P5. check that relevant equipment and medical devices are functioning within required parameters prior to use </w:t>
      </w:r>
    </w:p>
    <w:p>
      <w:pPr/>
      <w:r>
        <w:rPr>
          <w:lang w:val="en-GB"/>
        </w:rPr>
        <w:br/>
      </w:r>
    </w:p>
    <w:p>
      <w:pPr/>
      <w:r>
        <w:rPr>
          <w:lang w:val="en-GB"/>
        </w:rPr>
        <w:t xml:space="preserve"> P6. handle resources safely in accordance with organisational procedures </w:t>
      </w:r>
    </w:p>
    <w:p>
      <w:pPr/>
      <w:r>
        <w:rPr>
          <w:lang w:val="en-GB"/>
        </w:rPr>
        <w:br/>
      </w:r>
    </w:p>
    <w:p>
      <w:pPr/>
      <w:r>
        <w:rPr>
          <w:lang w:val="en-GB"/>
        </w:rPr>
        <w:t xml:space="preserve"> P7. prepare resources in the appropriate manner and time for the activity to be carried out in accordance with any organisational requirements   </w:t>
      </w:r>
    </w:p>
    <w:p>
      <w:pPr/>
      <w:r>
        <w:rPr>
          <w:lang w:val="en-GB"/>
        </w:rPr>
        <w:br/>
      </w:r>
    </w:p>
    <w:p>
      <w:pPr/>
      <w:r>
        <w:rPr>
          <w:lang w:val="en-GB"/>
        </w:rPr>
        <w:t xml:space="preserve"> P8. make sure that environmental conditions within the immediate environment are set to appropriate levels to maintain individual comfort throughout the activity </w:t>
      </w:r>
    </w:p>
    <w:p>
      <w:pPr/>
      <w:r>
        <w:rPr>
          <w:lang w:val="en-GB"/>
        </w:rPr>
        <w:br/>
      </w:r>
    </w:p>
    <w:p>
      <w:pPr/>
      <w:r>
        <w:rPr>
          <w:lang w:val="en-GB"/>
        </w:rPr>
        <w:t xml:space="preserve"> P9. clean re-useable items after use and make them safe prior to storage in accordance with organisational procedures </w:t>
      </w:r>
    </w:p>
    <w:p>
      <w:pPr/>
      <w:r>
        <w:rPr>
          <w:lang w:val="en-GB"/>
        </w:rPr>
        <w:br/>
      </w:r>
    </w:p>
    <w:p>
      <w:pPr/>
      <w:r>
        <w:rPr>
          <w:lang w:val="en-GB"/>
        </w:rPr>
        <w:t xml:space="preserve"> P10. return unused and surplus resources to the correct location for storage </w:t>
      </w:r>
    </w:p>
    <w:p>
      <w:pPr/>
      <w:r>
        <w:rPr>
          <w:lang w:val="en-GB"/>
        </w:rPr>
        <w:br/>
      </w:r>
    </w:p>
    <w:p>
      <w:pPr/>
      <w:r>
        <w:rPr>
          <w:lang w:val="en-GB"/>
        </w:rPr>
        <w:t xml:space="preserve"> P11. monitor available levels of consumable materials used in clinical activities and replenish and replace in accordance with protocols </w:t>
      </w:r>
    </w:p>
    <w:p>
      <w:pPr/>
      <w:r>
        <w:rPr>
          <w:lang w:val="en-GB"/>
        </w:rPr>
        <w:br/>
      </w:r>
    </w:p>
    <w:p>
      <w:pPr/>
      <w:r>
        <w:rPr>
          <w:lang w:val="en-GB"/>
        </w:rPr>
        <w:t xml:space="preserve"> P12. dispose of waste in accordance with organisational procedures </w:t>
      </w:r>
    </w:p>
    <w:p>
      <w:pPr/>
      <w:r>
        <w:rPr>
          <w:lang w:val="en-GB"/>
        </w:rPr>
        <w:br/>
      </w:r>
    </w:p>
    <w:p>
      <w:pPr/>
      <w:r>
        <w:rPr>
          <w:lang w:val="en-GB"/>
        </w:rPr>
        <w:t xml:space="preserve"> P13. complete all relevant documentation required for environment and resource management during healthcare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manage environments and resources for use during healthcare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w:t>
      </w:r>
    </w:p>
    <w:p>
      <w:pPr/>
      <w:r>
        <w:rPr>
          <w:lang w:val="en-GB"/>
        </w:rPr>
        <w:br/>
      </w:r>
    </w:p>
    <w:p>
      <w:pPr/>
      <w:r>
        <w:rPr>
          <w:lang w:val="en-GB"/>
        </w:rPr>
        <w:t xml:space="preserve"> K5. the importance of applying standard infection control precautions to the preparing of environments and the potential consequences of poor practice </w:t>
      </w:r>
    </w:p>
    <w:p>
      <w:pPr/>
      <w:r>
        <w:rPr>
          <w:lang w:val="en-GB"/>
        </w:rPr>
        <w:br/>
      </w:r>
    </w:p>
    <w:p>
      <w:pPr/>
      <w:r>
        <w:rPr>
          <w:lang w:val="en-GB"/>
        </w:rPr>
        <w:t xml:space="preserve"> K6. what is and is not a sterile field and how the correct level of cleanliness may be achieved for the healthcare activity, the individual and the setting </w:t>
      </w:r>
    </w:p>
    <w:p>
      <w:pPr/>
      <w:r>
        <w:rPr>
          <w:lang w:val="en-GB"/>
        </w:rPr>
        <w:br/>
      </w:r>
    </w:p>
    <w:p>
      <w:pPr/>
      <w:r>
        <w:rPr>
          <w:lang w:val="en-GB"/>
        </w:rPr>
        <w:t xml:space="preserve"> K7. the purpose and use of relevant associated medical equipment, devices and resources </w:t>
      </w:r>
    </w:p>
    <w:p>
      <w:pPr/>
      <w:r>
        <w:rPr>
          <w:lang w:val="en-GB"/>
        </w:rPr>
        <w:br/>
      </w:r>
    </w:p>
    <w:p>
      <w:pPr/>
      <w:r>
        <w:rPr>
          <w:lang w:val="en-GB"/>
        </w:rPr>
        <w:t xml:space="preserve"> K8. how to check if medical equipment, devices and resources are fit for purpose  </w:t>
      </w:r>
    </w:p>
    <w:p>
      <w:pPr/>
      <w:r>
        <w:rPr>
          <w:lang w:val="en-GB"/>
        </w:rPr>
        <w:br/>
      </w:r>
    </w:p>
    <w:p>
      <w:pPr/>
      <w:r>
        <w:rPr>
          <w:lang w:val="en-GB"/>
        </w:rPr>
        <w:t xml:space="preserve"> K9. the importance of selecting, preparing and setting out essential resources safely, efficiently and in accordance organisational procedures </w:t>
      </w:r>
    </w:p>
    <w:p>
      <w:pPr/>
      <w:r>
        <w:rPr>
          <w:lang w:val="en-GB"/>
        </w:rPr>
        <w:br/>
      </w:r>
    </w:p>
    <w:p>
      <w:pPr/>
      <w:r>
        <w:rPr>
          <w:lang w:val="en-GB"/>
        </w:rPr>
        <w:t xml:space="preserve"> K10. the types of essential resources which are sensitive to environmental changes and how this affects their storage and use </w:t>
      </w:r>
    </w:p>
    <w:p>
      <w:pPr/>
      <w:r>
        <w:rPr>
          <w:lang w:val="en-GB"/>
        </w:rPr>
        <w:br/>
      </w:r>
    </w:p>
    <w:p>
      <w:pPr/>
      <w:r>
        <w:rPr>
          <w:lang w:val="en-GB"/>
        </w:rPr>
        <w:t xml:space="preserve"> K11. the environmental conditions appropriate for the type of healthcare activity to be undertaken and how to make appropriate adjustments to meet requirements </w:t>
      </w:r>
    </w:p>
    <w:p>
      <w:pPr/>
      <w:r>
        <w:rPr>
          <w:lang w:val="en-GB"/>
        </w:rPr>
        <w:br/>
      </w:r>
    </w:p>
    <w:p>
      <w:pPr/>
      <w:r>
        <w:rPr>
          <w:lang w:val="en-GB"/>
        </w:rPr>
        <w:t xml:space="preserve"> K12. the procedures and techniques associated with the preparation, maintenance and cleaning of the environment and resources used for specified healthcare activity </w:t>
      </w:r>
    </w:p>
    <w:p>
      <w:pPr/>
      <w:r>
        <w:rPr>
          <w:lang w:val="en-GB"/>
        </w:rPr>
        <w:br/>
      </w:r>
    </w:p>
    <w:p>
      <w:pPr/>
      <w:r>
        <w:rPr>
          <w:lang w:val="en-GB"/>
        </w:rPr>
        <w:t xml:space="preserve"> K13. the importance of ensuring that clinical environments are appropriately cleaned and ready for the next use </w:t>
      </w:r>
    </w:p>
    <w:p>
      <w:pPr/>
      <w:r>
        <w:rPr>
          <w:lang w:val="en-GB"/>
        </w:rPr>
        <w:br/>
      </w:r>
    </w:p>
    <w:p>
      <w:pPr/>
      <w:r>
        <w:rPr>
          <w:lang w:val="en-GB"/>
        </w:rPr>
        <w:t xml:space="preserve"> K14. key factors that influence the readiness of clinical environments for use in healthcare activities </w:t>
      </w:r>
    </w:p>
    <w:p>
      <w:pPr/>
      <w:r>
        <w:rPr>
          <w:lang w:val="en-GB"/>
        </w:rPr>
        <w:br/>
      </w:r>
    </w:p>
    <w:p>
      <w:pPr/>
      <w:r>
        <w:rPr>
          <w:lang w:val="en-GB"/>
        </w:rPr>
        <w:t xml:space="preserve"> K15. how to dispose of waste in accordance with organisational procedures </w:t>
      </w:r>
    </w:p>
    <w:p>
      <w:pPr/>
      <w:r>
        <w:rPr>
          <w:lang w:val="en-GB"/>
        </w:rPr>
        <w:br/>
      </w:r>
    </w:p>
    <w:p>
      <w:pPr/>
      <w:r>
        <w:rPr>
          <w:lang w:val="en-GB"/>
        </w:rPr>
        <w:t xml:space="preserve"> K16.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Manage, environment, resources,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9e2f965f44436c" /><Relationship Type="http://schemas.openxmlformats.org/officeDocument/2006/relationships/numbering" Target="/word/numbering.xml" Id="R4ff05390938c4d96" /><Relationship Type="http://schemas.openxmlformats.org/officeDocument/2006/relationships/settings" Target="/word/settings.xml" Id="Rcf925e70ba41426d" /><Relationship Type="http://schemas.openxmlformats.org/officeDocument/2006/relationships/image" Target="/word/media/37a0b14a-bca2-4bb7-a818-141a20d1e623.png" Id="Ra513dfb993784b48" /></Relationships>
</file>