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03f0525fc44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SFHCHS185</w:t>
            </w:r>
            <w:r>
              <w:rPr>
                <w:b/>
              </w:rPr>
              <w:br/>
            </w:r>
            <w:r>
              <w:rPr>
                <w:b/>
              </w:rPr>
              <w:t>Perform basic specimen/sample preparation and store  specimens and samples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bab46ceaa74a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 broad based standard that looks at specimen and sample preparation prior to diagnostic investigations. It also deals with equipment failure/faults, loss of specimen, breaks, spillages and leakages.</w:t>
      </w:r>
    </w:p>
    <w:p>
      <w:pPr/>
      <w:r>
        <w:rPr>
          <w:lang w:val="en-GB"/>
        </w:rPr>
        <w:t>It also looks at the storage of specimens and samples before or after preparation and either prior to or following diagnostic investigations have been completed.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performing basic specimen/sample preparation and storing specimens and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on receipt of sample/specimen, ensure unique identifier is attached to specimen/sample and its documentation and retained throughout specimen sample life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'chain of custody' is maintained,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inspect and confirm specimen/sample is of suitable quality and in the correct container for preparation and analysis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recognise and respond appropriately when specimen/sample integrity is compromised due to storage conditions failure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determine the correct method of preparation for the type of specimen/sample and analysis requested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confirm the equipment to be used is fit for purpose and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ensure that the specimen/sample preparation is completed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manage workload effectively to make efficient use of resources and meet prioritisation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identify specimens/samples with special storage or retention requirements and ensure that appropriate action is 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store the specimen/sample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monitor and record the conditions of the storage to meet quality and audit trail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complete all relevant documentation required for performing basic specimen/sample preparation and storing specimens and samples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basic specimen/sample preparation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importance of the unique identifier in sample preparation, storage and of maintaining link between specimens/samples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factors that may influence the quality of specimen/sample and their significance.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collecting correct or minimum amount of sample/specimen.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urgent specimens/samples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methods of preparation for different specimens/samples and how they apply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ensuring that the equipment used is fit for purpose and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you can contribute to the efficiency and effectiveness of the service provided in relation to prioritisation of specimen/sample preparation and analysis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recognition of types of specimens, primary and secondary samples and suitable containers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selection of appropriate containers for different types of specimens/samples and safe and secure storage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correct condition and location for the storage of different types of specimens/samples and processing pathways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factors affecting the condition of specimen/samples during storage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action to be taken when specimen integrity is compromised due to systems failure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complete and safely store all relevant documentation in accordance with workplace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SFHCHS185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Specimen, sample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40d8d6a75c473e" /><Relationship Type="http://schemas.openxmlformats.org/officeDocument/2006/relationships/numbering" Target="/word/numbering.xml" Id="R0c74bebd2f33456c" /><Relationship Type="http://schemas.openxmlformats.org/officeDocument/2006/relationships/settings" Target="/word/settings.xml" Id="R62a6acdc08374be0" /><Relationship Type="http://schemas.openxmlformats.org/officeDocument/2006/relationships/image" Target="/word/media/26e255f0-33ff-4458-89e9-1febb28ba107.png" Id="Re2bab46ceaa74a11" /></Relationships>
</file>