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8e59d36f5344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SFHCHS168</w:t>
            </w:r>
            <w:r>
              <w:rPr>
                <w:b/>
              </w:rPr>
              <w:br/>
            </w:r>
            <w:r>
              <w:rPr>
                <w:b/>
              </w:rPr>
              <w:t>Obtain case history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94b48c0040148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gathering information to obtain a relevant history from the individual and where appropriate a relevant other to establish the health status and needs of the individual to support and inform their assessment, intervention, care or treatment plan.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obtaining case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obtaining case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explain your role and responsibilities and the purpose of obtaining an individual's relevant history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respect the individual's privacy, dignity, wishes and beliefs and maintain the confidentiality of the information obtained in line with legislation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obtain details of the individual's prior health status and circumstances over a sufficient period of time to inform the assessment and requirements for your work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explore, clarify and confirm any unusual or ambiguous information and record the information clearly and accurately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complete all relevant documentation required for obtaining case history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 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how to access and interpret all relevant work instructions and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confirmation of an individual's identity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needs of individuals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need to confirm your role and responsibilities and the individual's identification prior to obtaining a relevant history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steps you would take to ensure that ethical, cultural and confidentiality requirements are maintained when taking an individual's history in line with legislation and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steps you would take to try to clarify and confirm any information which is ambiguous or missing from an individual's or relevant other's narrative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types of information that need to be gathered and why each is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what information would be important to capture about the circumstances leading up to an individual requiring health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impact of comorbidity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SFHCHS168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Obtain, case, history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232b17ab5dc43a1" /><Relationship Type="http://schemas.openxmlformats.org/officeDocument/2006/relationships/numbering" Target="/word/numbering.xml" Id="R60b0b1de741b4d67" /><Relationship Type="http://schemas.openxmlformats.org/officeDocument/2006/relationships/settings" Target="/word/settings.xml" Id="R110e7bc506714409" /><Relationship Type="http://schemas.openxmlformats.org/officeDocument/2006/relationships/image" Target="/word/media/c7fc13b1-97aa-4c94-8426-59c1383f623c.png" Id="Ra94b48c004014852" /></Relationships>
</file>