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c87dc5c07749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SFHCHS147</w:t>
            </w:r>
            <w:r>
              <w:rPr>
                <w:b/>
              </w:rPr>
              <w:br/>
            </w:r>
            <w:r>
              <w:rPr>
                <w:b/>
              </w:rPr>
              <w:t>Administer oral nutritional products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93f8e6e8f244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your role in preparing and administering nutritional products to individuals and monitoring of the effects.  This role is complex and will not be the role of all care staff, only those designated to undertake this activity according to their expertise and employer's decisions.</w:t>
      </w:r>
    </w:p>
    <w:p>
      <w:pPr/>
      <w:r>
        <w:rPr>
          <w:lang w:val="en-GB"/>
        </w:rPr>
        <w:t>This standard is intended to be used in a variety of care settings including hospitals, nursing and residential homes, hospices, and community settings including the individuals own home and GP surgeries.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administering oral nutritional products to individuals </w:t>
      </w:r>
    </w:p>
    <w:p>
      <w:pPr/>
      <w:r>
        <w:rPr>
          <w:lang w:val="en-GB"/>
        </w:rPr>
        <w:br/>
      </w:r>
    </w:p>
    <w:p>
      <w:pPr/>
      <w:r>
        <w:rPr>
          <w:lang w:val="en-GB"/>
        </w:rPr>
        <w:t xml:space="preserve"> P2. provide support to the individual and ensure health and safety measures are implemented at all times </w:t>
      </w:r>
    </w:p>
    <w:p>
      <w:pPr/>
      <w:r>
        <w:rPr>
          <w:lang w:val="en-GB"/>
        </w:rPr>
        <w:br/>
      </w:r>
    </w:p>
    <w:p>
      <w:pPr/>
      <w:r>
        <w:rPr>
          <w:lang w:val="en-GB"/>
        </w:rPr>
        <w:t xml:space="preserve"> P3. establish consent and access information on administering oral nutritional products to individuals  </w:t>
      </w:r>
    </w:p>
    <w:p>
      <w:pPr/>
      <w:r>
        <w:rPr>
          <w:lang w:val="en-GB"/>
        </w:rPr>
        <w:br/>
      </w:r>
    </w:p>
    <w:p>
      <w:pPr/>
      <w:r>
        <w:rPr>
          <w:lang w:val="en-GB"/>
        </w:rPr>
        <w:t xml:space="preserve"> P4. confirm identity of the individual in accordance with organisational procedures </w:t>
      </w:r>
    </w:p>
    <w:p>
      <w:pPr/>
      <w:r>
        <w:rPr>
          <w:lang w:val="en-GB"/>
        </w:rPr>
        <w:br/>
      </w:r>
    </w:p>
    <w:p>
      <w:pPr/>
      <w:r>
        <w:rPr>
          <w:lang w:val="en-GB"/>
        </w:rPr>
        <w:t xml:space="preserve"> P5. ensure infection prevention and control methods and personal protective equipment are used </w:t>
      </w:r>
    </w:p>
    <w:p>
      <w:pPr/>
      <w:r>
        <w:rPr>
          <w:lang w:val="en-GB"/>
        </w:rPr>
        <w:br/>
      </w:r>
    </w:p>
    <w:p>
      <w:pPr/>
      <w:r>
        <w:rPr>
          <w:lang w:val="en-GB"/>
        </w:rPr>
        <w:t xml:space="preserve"> P6. check that all administration records, information leaflets or protocols are available and up to date, referring any illegible directions to the appropriate member of staff before administering any nutritional products </w:t>
      </w:r>
    </w:p>
    <w:p>
      <w:pPr/>
      <w:r>
        <w:rPr>
          <w:lang w:val="en-GB"/>
        </w:rPr>
        <w:br/>
      </w:r>
    </w:p>
    <w:p>
      <w:pPr/>
      <w:r>
        <w:rPr>
          <w:lang w:val="en-GB"/>
        </w:rPr>
        <w:t xml:space="preserve"> P7. report any discrepancies, omissions or immediate problems you might find to the relevant person in control of the administration and to relevant staff as appropriate </w:t>
      </w:r>
    </w:p>
    <w:p>
      <w:pPr/>
      <w:r>
        <w:rPr>
          <w:lang w:val="en-GB"/>
        </w:rPr>
        <w:br/>
      </w:r>
    </w:p>
    <w:p>
      <w:pPr/>
      <w:r>
        <w:rPr>
          <w:lang w:val="en-GB"/>
        </w:rPr>
        <w:t xml:space="preserve"> P8. check whether individual has taken any nutritional products recently and be aware of the appropriate timing of nutritional products and check if the individual has any allergies </w:t>
      </w:r>
    </w:p>
    <w:p>
      <w:pPr/>
      <w:r>
        <w:rPr>
          <w:lang w:val="en-GB"/>
        </w:rPr>
        <w:br/>
      </w:r>
    </w:p>
    <w:p>
      <w:pPr/>
      <w:r>
        <w:rPr>
          <w:lang w:val="en-GB"/>
        </w:rPr>
        <w:t xml:space="preserve"> P9. select, check and correctly prepare the nutritional products according to the administration record or information leaflet </w:t>
      </w:r>
    </w:p>
    <w:p>
      <w:pPr/>
      <w:r>
        <w:rPr>
          <w:lang w:val="en-GB"/>
        </w:rPr>
        <w:br/>
      </w:r>
    </w:p>
    <w:p>
      <w:pPr/>
      <w:r>
        <w:rPr>
          <w:lang w:val="en-GB"/>
        </w:rPr>
        <w:t xml:space="preserve"> P10. administer the nutritional products in accordance with organisational procedures and in a way which minimises individual pain, discomfort and trauma </w:t>
      </w:r>
    </w:p>
    <w:p>
      <w:pPr/>
      <w:r>
        <w:rPr>
          <w:lang w:val="en-GB"/>
        </w:rPr>
        <w:br/>
      </w:r>
    </w:p>
    <w:p>
      <w:pPr/>
      <w:r>
        <w:rPr>
          <w:lang w:val="en-GB"/>
        </w:rPr>
        <w:t xml:space="preserve"> P11. check and confirm that the individual actually takes the nutritional products </w:t>
      </w:r>
    </w:p>
    <w:p>
      <w:pPr/>
      <w:r>
        <w:rPr>
          <w:lang w:val="en-GB"/>
        </w:rPr>
        <w:br/>
      </w:r>
    </w:p>
    <w:p>
      <w:pPr/>
      <w:r>
        <w:rPr>
          <w:lang w:val="en-GB"/>
        </w:rPr>
        <w:t xml:space="preserve"> P12. monitor the individual's condition throughout, recognise any adverse effects and take the appropriate action without delay </w:t>
      </w:r>
    </w:p>
    <w:p>
      <w:pPr/>
      <w:r>
        <w:rPr>
          <w:lang w:val="en-GB"/>
        </w:rPr>
        <w:br/>
      </w:r>
    </w:p>
    <w:p>
      <w:pPr/>
      <w:r>
        <w:rPr>
          <w:lang w:val="en-GB"/>
        </w:rPr>
        <w:t xml:space="preserve"> P13. maintain the security of nutritional products throughout the process and return it to the correct place for storage </w:t>
      </w:r>
    </w:p>
    <w:p>
      <w:pPr/>
      <w:r>
        <w:rPr>
          <w:lang w:val="en-GB"/>
        </w:rPr>
        <w:br/>
      </w:r>
    </w:p>
    <w:p>
      <w:pPr/>
      <w:r>
        <w:rPr>
          <w:lang w:val="en-GB"/>
        </w:rPr>
        <w:t xml:space="preserve"> P14. monitor and rotate stocks of nutritional products, maintain appropriate storage conditions and report any discrepancies in stocks immediately to the relevant staff  </w:t>
      </w:r>
    </w:p>
    <w:p>
      <w:pPr/>
      <w:r>
        <w:rPr>
          <w:lang w:val="en-GB"/>
        </w:rPr>
        <w:br/>
      </w:r>
    </w:p>
    <w:p>
      <w:pPr/>
      <w:r>
        <w:rPr>
          <w:lang w:val="en-GB"/>
        </w:rPr>
        <w:t xml:space="preserve"> P15. dispose of waste in accordance with organisational procedures </w:t>
      </w:r>
    </w:p>
    <w:p>
      <w:pPr/>
      <w:r>
        <w:rPr>
          <w:lang w:val="en-GB"/>
        </w:rPr>
        <w:br/>
      </w:r>
    </w:p>
    <w:p>
      <w:pPr/>
      <w:r>
        <w:rPr>
          <w:lang w:val="en-GB"/>
        </w:rPr>
        <w:t xml:space="preserve"> P16. complete all relevant documentation  required for administering oral nutritional products to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administer oral nutritional products to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how to obtain positive confirmation of an individual's identity in accordance with organisational procedures </w:t>
      </w:r>
    </w:p>
    <w:p>
      <w:pPr/>
      <w:r>
        <w:rPr>
          <w:lang w:val="en-GB"/>
        </w:rPr>
        <w:br/>
      </w:r>
    </w:p>
    <w:p>
      <w:pPr/>
      <w:r>
        <w:rPr>
          <w:lang w:val="en-GB"/>
        </w:rPr>
        <w:t xml:space="preserve"> K6. the needs of individuals including issues relating to dignity, confidentiality, and privacy </w:t>
      </w:r>
    </w:p>
    <w:p>
      <w:pPr/>
      <w:r>
        <w:rPr>
          <w:lang w:val="en-GB"/>
        </w:rPr>
        <w:br/>
      </w:r>
    </w:p>
    <w:p>
      <w:pPr/>
      <w:r>
        <w:rPr>
          <w:lang w:val="en-GB"/>
        </w:rPr>
        <w:t xml:space="preserve"> K7. the importance of applying standard infection prevention and control precautions to the administering of nutritional products and the potential consequences of poor practice </w:t>
      </w:r>
    </w:p>
    <w:p>
      <w:pPr/>
      <w:r>
        <w:rPr>
          <w:lang w:val="en-GB"/>
        </w:rPr>
        <w:br/>
      </w:r>
    </w:p>
    <w:p>
      <w:pPr/>
      <w:r>
        <w:rPr>
          <w:lang w:val="en-GB"/>
        </w:rPr>
        <w:t xml:space="preserve"> K8. the factors which may compromise the comfort and dignity of individuals during the administration of nutritional products and how the effects can be minimised </w:t>
      </w:r>
    </w:p>
    <w:p>
      <w:pPr/>
      <w:r>
        <w:rPr>
          <w:lang w:val="en-GB"/>
        </w:rPr>
        <w:br/>
      </w:r>
    </w:p>
    <w:p>
      <w:pPr/>
      <w:r>
        <w:rPr>
          <w:lang w:val="en-GB"/>
        </w:rPr>
        <w:t xml:space="preserve"> K9. the common types of nutritional products and rules for their storage </w:t>
      </w:r>
    </w:p>
    <w:p>
      <w:pPr/>
      <w:r>
        <w:rPr>
          <w:lang w:val="en-GB"/>
        </w:rPr>
        <w:br/>
      </w:r>
    </w:p>
    <w:p>
      <w:pPr/>
      <w:r>
        <w:rPr>
          <w:lang w:val="en-GB"/>
        </w:rPr>
        <w:t xml:space="preserve"> K10. the effects of common nutritional products relevant to the individual's condition </w:t>
      </w:r>
    </w:p>
    <w:p>
      <w:pPr/>
      <w:r>
        <w:rPr>
          <w:lang w:val="en-GB"/>
        </w:rPr>
        <w:br/>
      </w:r>
    </w:p>
    <w:p>
      <w:pPr/>
      <w:r>
        <w:rPr>
          <w:lang w:val="en-GB"/>
        </w:rPr>
        <w:t xml:space="preserve"> K11. nutritional products which demand for the measurement of specific physiological measurements and why these are vital to monitor the effects of the nutritional products </w:t>
      </w:r>
    </w:p>
    <w:p>
      <w:pPr/>
      <w:r>
        <w:rPr>
          <w:lang w:val="en-GB"/>
        </w:rPr>
        <w:br/>
      </w:r>
    </w:p>
    <w:p>
      <w:pPr/>
      <w:r>
        <w:rPr>
          <w:lang w:val="en-GB"/>
        </w:rPr>
        <w:t xml:space="preserve"> K12. the common adverse reactions to nutritional products, how each can be recognised and the appropriate action(s) required </w:t>
      </w:r>
    </w:p>
    <w:p>
      <w:pPr/>
      <w:r>
        <w:rPr>
          <w:lang w:val="en-GB"/>
        </w:rPr>
        <w:br/>
      </w:r>
    </w:p>
    <w:p>
      <w:pPr/>
      <w:r>
        <w:rPr>
          <w:lang w:val="en-GB"/>
        </w:rPr>
        <w:t xml:space="preserve"> K13. the information which needs to be on the label of nutritional products, both prescribed and non-prescribed, and the significance of the information </w:t>
      </w:r>
    </w:p>
    <w:p>
      <w:pPr/>
      <w:r>
        <w:rPr>
          <w:lang w:val="en-GB"/>
        </w:rPr>
        <w:br/>
      </w:r>
    </w:p>
    <w:p>
      <w:pPr/>
      <w:r>
        <w:rPr>
          <w:lang w:val="en-GB"/>
        </w:rPr>
        <w:t xml:space="preserve"> K14. the types, purpose and function of materials and equipment needed for the oral administration of nutritional products </w:t>
      </w:r>
    </w:p>
    <w:p>
      <w:pPr/>
      <w:r>
        <w:rPr>
          <w:lang w:val="en-GB"/>
        </w:rPr>
        <w:br/>
      </w:r>
    </w:p>
    <w:p>
      <w:pPr/>
      <w:r>
        <w:rPr>
          <w:lang w:val="en-GB"/>
        </w:rPr>
        <w:t xml:space="preserve"> K15. the factors which affect the choice of materials and equipment for the administration of nutritional products to individuals </w:t>
      </w:r>
    </w:p>
    <w:p>
      <w:pPr/>
      <w:r>
        <w:rPr>
          <w:lang w:val="en-GB"/>
        </w:rPr>
        <w:br/>
      </w:r>
    </w:p>
    <w:p>
      <w:pPr/>
      <w:r>
        <w:rPr>
          <w:lang w:val="en-GB"/>
        </w:rPr>
        <w:t xml:space="preserve"> K16. how to read prescriptions/medication administration charts to identify: </w:t>
      </w:r>
    </w:p>
    <w:p>
      <w:pPr/>
      <w:r>
        <w:rPr>
          <w:lang w:val="en-GB"/>
        </w:rPr>
        <w:br/>
      </w:r>
    </w:p>
    <w:p>
      <w:pPr/>
      <w:r>
        <w:rPr>
          <w:lang w:val="en-GB"/>
        </w:rPr>
        <w:t xml:space="preserve">         a. the nutritional product required </w:t>
      </w:r>
    </w:p>
    <w:p>
      <w:pPr/>
      <w:r>
        <w:rPr>
          <w:lang w:val="en-GB"/>
        </w:rPr>
        <w:br/>
      </w:r>
    </w:p>
    <w:p>
      <w:pPr/>
      <w:r>
        <w:rPr>
          <w:lang w:val="en-GB"/>
        </w:rPr>
        <w:t xml:space="preserve">         b. the amount required </w:t>
      </w:r>
    </w:p>
    <w:p>
      <w:pPr/>
      <w:r>
        <w:rPr>
          <w:lang w:val="en-GB"/>
        </w:rPr>
        <w:br/>
      </w:r>
    </w:p>
    <w:p>
      <w:pPr/>
      <w:r>
        <w:rPr>
          <w:lang w:val="en-GB"/>
        </w:rPr>
        <w:t xml:space="preserve">         c. the time and frequency for administration </w:t>
      </w:r>
    </w:p>
    <w:p>
      <w:pPr/>
      <w:r>
        <w:rPr>
          <w:lang w:val="en-GB"/>
        </w:rPr>
        <w:br/>
      </w:r>
    </w:p>
    <w:p>
      <w:pPr/>
      <w:r>
        <w:rPr>
          <w:lang w:val="en-GB"/>
        </w:rPr>
        <w:t xml:space="preserve"> K17. how to prepare the nutritional product for administration using a non-touch technique </w:t>
      </w:r>
    </w:p>
    <w:p>
      <w:pPr/>
      <w:r>
        <w:rPr>
          <w:lang w:val="en-GB"/>
        </w:rPr>
        <w:br/>
      </w:r>
    </w:p>
    <w:p>
      <w:pPr/>
      <w:r>
        <w:rPr>
          <w:lang w:val="en-GB"/>
        </w:rPr>
        <w:t xml:space="preserve"> K18. how you would check that the individual had taken their nutritional product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SFHCHS147</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Administer, oral, nutritional, products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78aac75353481f" /><Relationship Type="http://schemas.openxmlformats.org/officeDocument/2006/relationships/numbering" Target="/word/numbering.xml" Id="R2e5ebbbce1044675" /><Relationship Type="http://schemas.openxmlformats.org/officeDocument/2006/relationships/settings" Target="/word/settings.xml" Id="R614e782c17c14d45" /><Relationship Type="http://schemas.openxmlformats.org/officeDocument/2006/relationships/image" Target="/word/media/dee72594-7f1e-473c-8991-198dd1103885.png" Id="Rc993f8e6e8f24402" /></Relationships>
</file>