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d3d5bd33404b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SFHCHS136</w:t>
            </w:r>
            <w:r>
              <w:rPr>
                <w:b/>
              </w:rPr>
              <w:br/>
            </w:r>
            <w:r>
              <w:rPr>
                <w:b/>
              </w:rPr>
              <w:t>Assist in the implementation of programmes and treatments with individuals who have severely restricted movement / mobility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1b074530ad48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anyone whose role requires them to assist the practitioner to support individuals who need significant assistance and who are unable to undertake the activities for themselves, for example as a result of a long term neurological or debilitating condition. Typical programmes and treatments could include 24-hour posture management, passive movement, respiratory care and control of oedema.</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in the implementation of programmes and treatments with individuals who have severely restricted movement / mobility </w:t>
      </w:r>
    </w:p>
    <w:p>
      <w:pPr/>
      <w:r>
        <w:rPr>
          <w:lang w:val="en-GB"/>
        </w:rPr>
        <w:br/>
      </w:r>
    </w:p>
    <w:p>
      <w:pPr/>
      <w:r>
        <w:rPr>
          <w:lang w:val="en-GB"/>
        </w:rPr>
        <w:t xml:space="preserve"> P2. provide support to the individual and ensure health and safety measures are implemented </w:t>
      </w:r>
    </w:p>
    <w:p>
      <w:pPr/>
      <w:r>
        <w:rPr>
          <w:lang w:val="en-GB"/>
        </w:rPr>
        <w:br/>
      </w:r>
    </w:p>
    <w:p>
      <w:pPr/>
      <w:r>
        <w:rPr>
          <w:lang w:val="en-GB"/>
        </w:rPr>
        <w:t xml:space="preserve"> P3. establish consent and access information on the implementation of programmes and treatments with individuals who have severely restricted movement / mobility </w:t>
      </w:r>
    </w:p>
    <w:p>
      <w:pPr/>
      <w:r>
        <w:rPr>
          <w:lang w:val="en-GB"/>
        </w:rPr>
        <w:br/>
      </w:r>
    </w:p>
    <w:p>
      <w:pPr/>
      <w:r>
        <w:rPr>
          <w:lang w:val="en-GB"/>
        </w:rPr>
        <w:t xml:space="preserve"> P4. carry out the specified activities as directed and detailed within the individual's treatment plan </w:t>
      </w:r>
    </w:p>
    <w:p>
      <w:pPr/>
      <w:r>
        <w:rPr>
          <w:lang w:val="en-GB"/>
        </w:rPr>
        <w:br/>
      </w:r>
    </w:p>
    <w:p>
      <w:pPr/>
      <w:r>
        <w:rPr>
          <w:lang w:val="en-GB"/>
        </w:rPr>
        <w:t xml:space="preserve"> P5. monitor the individual's condition during and after the programme/treatment </w:t>
      </w:r>
    </w:p>
    <w:p>
      <w:pPr/>
      <w:r>
        <w:rPr>
          <w:lang w:val="en-GB"/>
        </w:rPr>
        <w:br/>
      </w:r>
    </w:p>
    <w:p>
      <w:pPr/>
      <w:r>
        <w:rPr>
          <w:lang w:val="en-GB"/>
        </w:rPr>
        <w:t xml:space="preserve"> P6. take appropriate and prompt action, in line with relevant protocols and guidelines, in response to any condition or behaviour which indicate adverse reaction and report this to the appropriate member of the individual's care team </w:t>
      </w:r>
    </w:p>
    <w:p>
      <w:pPr/>
      <w:r>
        <w:rPr>
          <w:lang w:val="en-GB"/>
        </w:rPr>
        <w:br/>
      </w:r>
    </w:p>
    <w:p>
      <w:pPr/>
      <w:r>
        <w:rPr>
          <w:lang w:val="en-GB"/>
        </w:rPr>
        <w:t xml:space="preserve"> P7. support and encourage the individual to promote their own health and wellbeing throughout the programme/treatment </w:t>
      </w:r>
    </w:p>
    <w:p>
      <w:pPr/>
      <w:r>
        <w:rPr>
          <w:lang w:val="en-GB"/>
        </w:rPr>
        <w:br/>
      </w:r>
    </w:p>
    <w:p>
      <w:pPr/>
      <w:r>
        <w:rPr>
          <w:lang w:val="en-GB"/>
        </w:rPr>
        <w:t xml:space="preserve"> P8. ensure that the individual is correctly positioned in accordance with the individual's condition, dignity and the treatment/programme to be carried out </w:t>
      </w:r>
    </w:p>
    <w:p>
      <w:pPr/>
      <w:r>
        <w:rPr>
          <w:lang w:val="en-GB"/>
        </w:rPr>
        <w:br/>
      </w:r>
    </w:p>
    <w:p>
      <w:pPr/>
      <w:r>
        <w:rPr>
          <w:lang w:val="en-GB"/>
        </w:rPr>
        <w:t xml:space="preserve"> P9. feed back to the practitioner regularly or when there is a change in the individual’s condition </w:t>
      </w:r>
    </w:p>
    <w:p>
      <w:pPr/>
      <w:r>
        <w:rPr>
          <w:lang w:val="en-GB"/>
        </w:rPr>
        <w:br/>
      </w:r>
    </w:p>
    <w:p>
      <w:pPr/>
      <w:r>
        <w:rPr>
          <w:lang w:val="en-GB"/>
        </w:rPr>
        <w:t xml:space="preserve"> P10. complete all relevant documentation  required for the implementation of programmes and treatments with individuals who have severely restricted movement / mobility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in the implementation of programmes and treatments with individuals who have severely restricted movement / mobility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reasons why it is important to report signs of adverse reaction and the potential consequences of not doing so promptly </w:t>
      </w:r>
    </w:p>
    <w:p>
      <w:pPr/>
      <w:r>
        <w:rPr>
          <w:lang w:val="en-GB"/>
        </w:rPr>
        <w:br/>
      </w:r>
    </w:p>
    <w:p>
      <w:pPr/>
      <w:r>
        <w:rPr>
          <w:lang w:val="en-GB"/>
        </w:rPr>
        <w:t xml:space="preserve"> K6. policies and guidance relating to the moving and positioning of individuals and the impact they have upon your work </w:t>
      </w:r>
    </w:p>
    <w:p>
      <w:pPr/>
      <w:r>
        <w:rPr>
          <w:lang w:val="en-GB"/>
        </w:rPr>
        <w:br/>
      </w:r>
    </w:p>
    <w:p>
      <w:pPr/>
      <w:r>
        <w:rPr>
          <w:lang w:val="en-GB"/>
        </w:rPr>
        <w:t xml:space="preserve"> K7. the main types of programmes and treatments carried out with individuals who have restricted mobility and movement and the reasons for using them </w:t>
      </w:r>
    </w:p>
    <w:p>
      <w:pPr/>
      <w:r>
        <w:rPr>
          <w:lang w:val="en-GB"/>
        </w:rPr>
        <w:br/>
      </w:r>
    </w:p>
    <w:p>
      <w:pPr/>
      <w:r>
        <w:rPr>
          <w:lang w:val="en-GB"/>
        </w:rPr>
        <w:t xml:space="preserve"> K8. the impact of restricted mobility and movement on individuals health and wellbeing and benefits of programmes and treatments to promote restricted mobility and movement. </w:t>
      </w:r>
    </w:p>
    <w:p>
      <w:pPr/>
      <w:r>
        <w:rPr>
          <w:lang w:val="en-GB"/>
        </w:rPr>
        <w:br/>
      </w:r>
    </w:p>
    <w:p>
      <w:pPr/>
      <w:r>
        <w:rPr>
          <w:lang w:val="en-GB"/>
        </w:rPr>
        <w:t xml:space="preserve"> K9. why you should seek to support and encourage the individual to promote their own health and wellbeing and how this might be achieved </w:t>
      </w:r>
    </w:p>
    <w:p>
      <w:pPr/>
      <w:r>
        <w:rPr>
          <w:lang w:val="en-GB"/>
        </w:rPr>
        <w:br/>
      </w:r>
    </w:p>
    <w:p>
      <w:pPr/>
      <w:r>
        <w:rPr>
          <w:lang w:val="en-GB"/>
        </w:rPr>
        <w:t xml:space="preserve"> K10. the signs of adverse reaction to different programmes and treatment and the actions you should take </w:t>
      </w:r>
    </w:p>
    <w:p>
      <w:pPr/>
      <w:r>
        <w:rPr>
          <w:lang w:val="en-GB"/>
        </w:rPr>
        <w:br/>
      </w:r>
    </w:p>
    <w:p>
      <w:pPr/>
      <w:r>
        <w:rPr>
          <w:lang w:val="en-GB"/>
        </w:rPr>
        <w:t xml:space="preserve"> K11. the equipment and materials which can be used in relation to different programmes and treatments </w:t>
      </w:r>
    </w:p>
    <w:p>
      <w:pPr/>
      <w:r>
        <w:rPr>
          <w:lang w:val="en-GB"/>
        </w:rPr>
        <w:br/>
      </w:r>
    </w:p>
    <w:p>
      <w:pPr/>
      <w:r>
        <w:rPr>
          <w:lang w:val="en-GB"/>
        </w:rPr>
        <w:t xml:space="preserve"> K12. what is involved in monitoring an individual's condition and why it is important that this is carried out </w:t>
      </w:r>
    </w:p>
    <w:p>
      <w:pPr/>
      <w:r>
        <w:rPr>
          <w:lang w:val="en-GB"/>
        </w:rPr>
        <w:br/>
      </w:r>
    </w:p>
    <w:p>
      <w:pPr/>
      <w:r>
        <w:rPr>
          <w:lang w:val="en-GB"/>
        </w:rPr>
        <w:t xml:space="preserve"> K13. information that might be needed by the practitioner prior to or during the course of a programme or treatment </w:t>
      </w:r>
    </w:p>
    <w:p>
      <w:pPr/>
      <w:r>
        <w:rPr>
          <w:lang w:val="en-GB"/>
        </w:rPr>
        <w:br/>
      </w:r>
    </w:p>
    <w:p>
      <w:pPr/>
      <w:r>
        <w:rPr>
          <w:lang w:val="en-GB"/>
        </w:rPr>
        <w:t xml:space="preserve"> K14. the physiological benefits of movement </w:t>
      </w:r>
    </w:p>
    <w:p>
      <w:pPr/>
      <w:r>
        <w:rPr>
          <w:lang w:val="en-GB"/>
        </w:rPr>
        <w:br/>
      </w:r>
    </w:p>
    <w:p>
      <w:pPr/>
      <w:r>
        <w:rPr>
          <w:lang w:val="en-GB"/>
        </w:rPr>
        <w:t xml:space="preserve"> K15. the basic anatomy and physiology of the skin and the principles of pressure area care </w:t>
      </w:r>
    </w:p>
    <w:p>
      <w:pPr/>
      <w:r>
        <w:rPr>
          <w:lang w:val="en-GB"/>
        </w:rPr>
        <w:br/>
      </w:r>
    </w:p>
    <w:p>
      <w:pPr/>
      <w:r>
        <w:rPr>
          <w:lang w:val="en-GB"/>
        </w:rPr>
        <w:t xml:space="preserve"> K16. the principles of 24-hour posture management </w:t>
      </w:r>
    </w:p>
    <w:p>
      <w:pPr/>
      <w:r>
        <w:rPr>
          <w:lang w:val="en-GB"/>
        </w:rPr>
        <w:br/>
      </w:r>
    </w:p>
    <w:p>
      <w:pPr/>
      <w:r>
        <w:rPr>
          <w:lang w:val="en-GB"/>
        </w:rPr>
        <w:t xml:space="preserve"> K17. the basic anatomy and physiology of the lungs </w:t>
      </w:r>
    </w:p>
    <w:p>
      <w:pPr/>
      <w:r>
        <w:rPr>
          <w:lang w:val="en-GB"/>
        </w:rPr>
        <w:br/>
      </w:r>
    </w:p>
    <w:p>
      <w:pPr/>
      <w:r>
        <w:rPr>
          <w:lang w:val="en-GB"/>
        </w:rPr>
        <w:t xml:space="preserve"> K18. the basic reaction to pain within the body </w:t>
      </w:r>
    </w:p>
    <w:p>
      <w:pPr/>
      <w:r>
        <w:rPr>
          <w:lang w:val="en-GB"/>
        </w:rPr>
        <w:br/>
      </w:r>
    </w:p>
    <w:p>
      <w:pPr/>
      <w:r>
        <w:rPr>
          <w:lang w:val="en-GB"/>
        </w:rPr>
        <w:t xml:space="preserve"> K19. what types of information it is appropriate to give others about an individual's programme and treatment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SFHCHS136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implementation, programmes, treatments, restricted movement, mobility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23f67f16a34cd4" /><Relationship Type="http://schemas.openxmlformats.org/officeDocument/2006/relationships/numbering" Target="/word/numbering.xml" Id="Ra748e5680bdc49a2" /><Relationship Type="http://schemas.openxmlformats.org/officeDocument/2006/relationships/settings" Target="/word/settings.xml" Id="R91c48a2fa1324554" /><Relationship Type="http://schemas.openxmlformats.org/officeDocument/2006/relationships/image" Target="/word/media/1f62bc15-de81-454f-9f4f-4d82488a707f.png" Id="R3b1b074530ad4818" /></Relationships>
</file>