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d9db2d565f4e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SFHCHS17</w:t>
            </w:r>
            <w:r>
              <w:rPr>
                <w:b/>
              </w:rPr>
              <w:br/>
            </w:r>
            <w:r>
              <w:rPr>
                <w:b/>
              </w:rPr>
              <w:t>Carry out extended feeding techniques to ensure individuals nutritional and fluid intake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a8373b8e6c48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feeding individuals using techniques other than oral feeding. These methods include Percutaneous Endoscopic Gastrostomy (PEG) feeds, nasogastric (NG) tube feeds and subcutaneous fluid infusions. This standard does not cover intravenous techniques for giving fluids.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carrying out extended feeding techniques to ensure individuals nutritional and fluid intake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any other relevant health and safety measures </w:t>
      </w:r>
    </w:p>
    <w:p>
      <w:pPr/>
      <w:r>
        <w:rPr>
          <w:lang w:val="en-GB"/>
        </w:rPr>
        <w:br/>
      </w:r>
    </w:p>
    <w:p>
      <w:pPr/>
      <w:r>
        <w:rPr>
          <w:lang w:val="en-GB"/>
        </w:rPr>
        <w:t xml:space="preserve"> P4. check the individual's identity and the confirm the planned activity </w:t>
      </w:r>
    </w:p>
    <w:p>
      <w:pPr/>
      <w:r>
        <w:rPr>
          <w:lang w:val="en-GB"/>
        </w:rPr>
        <w:br/>
      </w:r>
    </w:p>
    <w:p>
      <w:pPr/>
      <w:r>
        <w:rPr>
          <w:lang w:val="en-GB"/>
        </w:rPr>
        <w:t xml:space="preserve"> P5. establish consent and access information on carrying out extended feeding techniques to ensure individuals nutritional and fluid intake </w:t>
      </w:r>
    </w:p>
    <w:p>
      <w:pPr/>
      <w:r>
        <w:rPr>
          <w:lang w:val="en-GB"/>
        </w:rPr>
        <w:br/>
      </w:r>
    </w:p>
    <w:p>
      <w:pPr/>
      <w:r>
        <w:rPr>
          <w:lang w:val="en-GB"/>
        </w:rPr>
        <w:t xml:space="preserve"> P6. work in partnership with the individual and others throughout the procedure </w:t>
      </w:r>
    </w:p>
    <w:p>
      <w:pPr/>
      <w:r>
        <w:rPr>
          <w:lang w:val="en-GB"/>
        </w:rPr>
        <w:br/>
      </w:r>
    </w:p>
    <w:p>
      <w:pPr/>
      <w:r>
        <w:rPr>
          <w:lang w:val="en-GB"/>
        </w:rPr>
        <w:t xml:space="preserve"> P7. confirm all equipment and materials for carrying out extended feeding techniques is appropriate to the procedure and fit for purpose </w:t>
      </w:r>
    </w:p>
    <w:p>
      <w:pPr/>
      <w:r>
        <w:rPr>
          <w:lang w:val="en-GB"/>
        </w:rPr>
        <w:br/>
      </w:r>
    </w:p>
    <w:p>
      <w:pPr/>
      <w:r>
        <w:rPr>
          <w:lang w:val="en-GB"/>
        </w:rPr>
        <w:t xml:space="preserve"> P8. ensure the individual is positioned in a way that will ensure their safety and comfort and facilitate the method of extended feeding </w:t>
      </w:r>
    </w:p>
    <w:p>
      <w:pPr/>
      <w:r>
        <w:rPr>
          <w:lang w:val="en-GB"/>
        </w:rPr>
        <w:br/>
      </w:r>
    </w:p>
    <w:p>
      <w:pPr/>
      <w:r>
        <w:rPr>
          <w:lang w:val="en-GB"/>
        </w:rPr>
        <w:t xml:space="preserve"> P9. ensure the feeding tube is in the correct position according of the type of tube being used </w:t>
      </w:r>
    </w:p>
    <w:p>
      <w:pPr/>
      <w:r>
        <w:rPr>
          <w:lang w:val="en-GB"/>
        </w:rPr>
        <w:br/>
      </w:r>
    </w:p>
    <w:p>
      <w:pPr/>
      <w:r>
        <w:rPr>
          <w:lang w:val="en-GB"/>
        </w:rPr>
        <w:t xml:space="preserve"> P10. carry out the extended feeding.  </w:t>
      </w:r>
    </w:p>
    <w:p>
      <w:pPr/>
      <w:r>
        <w:rPr>
          <w:lang w:val="en-GB"/>
        </w:rPr>
        <w:br/>
      </w:r>
    </w:p>
    <w:p>
      <w:pPr/>
      <w:r>
        <w:rPr>
          <w:lang w:val="en-GB"/>
        </w:rPr>
        <w:t xml:space="preserve"> P11. ensure the extended feeding is carried out at an appropriate time according to the individual's plan of care and using appropriate techniques </w:t>
      </w:r>
    </w:p>
    <w:p>
      <w:pPr/>
      <w:r>
        <w:rPr>
          <w:lang w:val="en-GB"/>
        </w:rPr>
        <w:br/>
      </w:r>
    </w:p>
    <w:p>
      <w:pPr/>
      <w:r>
        <w:rPr>
          <w:lang w:val="en-GB"/>
        </w:rPr>
        <w:t xml:space="preserve"> P12. use equipment in line with manufacturer's instructions </w:t>
      </w:r>
    </w:p>
    <w:p>
      <w:pPr/>
      <w:r>
        <w:rPr>
          <w:lang w:val="en-GB"/>
        </w:rPr>
        <w:br/>
      </w:r>
    </w:p>
    <w:p>
      <w:pPr/>
      <w:r>
        <w:rPr>
          <w:lang w:val="en-GB"/>
        </w:rPr>
        <w:t xml:space="preserve"> P13. ensure that the extended feeding is carried out in a manner which optimises the comfort and dignity of the individual and minimises pain and trauma </w:t>
      </w:r>
    </w:p>
    <w:p>
      <w:pPr/>
      <w:r>
        <w:rPr>
          <w:lang w:val="en-GB"/>
        </w:rPr>
        <w:br/>
      </w:r>
    </w:p>
    <w:p>
      <w:pPr/>
      <w:r>
        <w:rPr>
          <w:lang w:val="en-GB"/>
        </w:rPr>
        <w:t xml:space="preserve"> P14. observe the individual throughout the activity, recognise and report any condition or behaviour which may signify adverse reactions to the activity and take the appropriate action  </w:t>
      </w:r>
    </w:p>
    <w:p>
      <w:pPr/>
      <w:r>
        <w:rPr>
          <w:lang w:val="en-GB"/>
        </w:rPr>
        <w:br/>
      </w:r>
    </w:p>
    <w:p>
      <w:pPr/>
      <w:r>
        <w:rPr>
          <w:lang w:val="en-GB"/>
        </w:rPr>
        <w:t xml:space="preserve"> P15. ensure that there are adequate stocks of fluids, feeds and equipment and reorder as required </w:t>
      </w:r>
    </w:p>
    <w:p>
      <w:pPr/>
      <w:r>
        <w:rPr>
          <w:lang w:val="en-GB"/>
        </w:rPr>
        <w:br/>
      </w:r>
    </w:p>
    <w:p>
      <w:pPr/>
      <w:r>
        <w:rPr>
          <w:lang w:val="en-GB"/>
        </w:rPr>
        <w:t xml:space="preserve"> P16. ensure the extended feeding tubes are securely attached in a way that prevent discomfort and promotes dignity of the individual </w:t>
      </w:r>
    </w:p>
    <w:p>
      <w:pPr/>
      <w:r>
        <w:rPr>
          <w:lang w:val="en-GB"/>
        </w:rPr>
        <w:br/>
      </w:r>
    </w:p>
    <w:p>
      <w:pPr/>
      <w:r>
        <w:rPr>
          <w:lang w:val="en-GB"/>
        </w:rPr>
        <w:t xml:space="preserve"> P17. ensure the individual is made comfortable following extended feeding techniques </w:t>
      </w:r>
    </w:p>
    <w:p>
      <w:pPr/>
      <w:r>
        <w:rPr>
          <w:lang w:val="en-GB"/>
        </w:rPr>
        <w:br/>
      </w:r>
    </w:p>
    <w:p>
      <w:pPr/>
      <w:r>
        <w:rPr>
          <w:lang w:val="en-GB"/>
        </w:rPr>
        <w:t xml:space="preserve"> P18. dispose of waste in accordance with organisational procedures </w:t>
      </w:r>
    </w:p>
    <w:p>
      <w:pPr/>
      <w:r>
        <w:rPr>
          <w:lang w:val="en-GB"/>
        </w:rPr>
        <w:br/>
      </w:r>
    </w:p>
    <w:p>
      <w:pPr/>
      <w:r>
        <w:rPr>
          <w:lang w:val="en-GB"/>
        </w:rPr>
        <w:t xml:space="preserve"> P19. complete all relevant documentation required for carrying out extended feeding techniques to ensure individuals nutritional and fluid intake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 K1. how to access and interpret all relevant work instructions, legislation, guidelines, policies, procedures and protocols needed to carry out extended feeding techniques to ensure individuals nutritional and fluid intake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carrying out extended feeding techniques to ensure individual's nutritional and fluid intake and the potential consequences of poor practice </w:t>
      </w:r>
    </w:p>
    <w:p>
      <w:pPr/>
      <w:r>
        <w:rPr>
          <w:lang w:val="en-GB"/>
        </w:rPr>
        <w:br/>
      </w:r>
    </w:p>
    <w:p>
      <w:pPr/>
      <w:r>
        <w:rPr>
          <w:lang w:val="en-GB"/>
        </w:rPr>
        <w:t xml:space="preserve"> K7. the anatomy and physiology of the gastro-intestinal tract pertinent to the feeding methods being undertaken </w:t>
      </w:r>
    </w:p>
    <w:p>
      <w:pPr/>
      <w:r>
        <w:rPr>
          <w:lang w:val="en-GB"/>
        </w:rPr>
        <w:br/>
      </w:r>
    </w:p>
    <w:p>
      <w:pPr/>
      <w:r>
        <w:rPr>
          <w:lang w:val="en-GB"/>
        </w:rPr>
        <w:t xml:space="preserve"> K8. the types of pathogens specific to the upper gastrointestinal tract </w:t>
      </w:r>
    </w:p>
    <w:p>
      <w:pPr/>
      <w:r>
        <w:rPr>
          <w:lang w:val="en-GB"/>
        </w:rPr>
        <w:br/>
      </w:r>
    </w:p>
    <w:p>
      <w:pPr/>
      <w:r>
        <w:rPr>
          <w:lang w:val="en-GB"/>
        </w:rPr>
        <w:t xml:space="preserve"> K9. potential sources of contamination when undertaking extended feeding techniques and appropriate measures to reduce or deal with them </w:t>
      </w:r>
    </w:p>
    <w:p>
      <w:pPr/>
      <w:r>
        <w:rPr>
          <w:lang w:val="en-GB"/>
        </w:rPr>
        <w:br/>
      </w:r>
    </w:p>
    <w:p>
      <w:pPr/>
      <w:r>
        <w:rPr>
          <w:lang w:val="en-GB"/>
        </w:rPr>
        <w:t xml:space="preserve"> K10. the potential consequences of contamination of feeds and equipment used for extended feeding </w:t>
      </w:r>
    </w:p>
    <w:p>
      <w:pPr/>
      <w:r>
        <w:rPr>
          <w:lang w:val="en-GB"/>
        </w:rPr>
        <w:br/>
      </w:r>
    </w:p>
    <w:p>
      <w:pPr/>
      <w:r>
        <w:rPr>
          <w:lang w:val="en-GB"/>
        </w:rPr>
        <w:t xml:space="preserve"> K11. issues linked to individual's beliefs, values and faiths which influence and impact upon diet and nutritional intake </w:t>
      </w:r>
    </w:p>
    <w:p>
      <w:pPr/>
      <w:r>
        <w:rPr>
          <w:lang w:val="en-GB"/>
        </w:rPr>
        <w:br/>
      </w:r>
    </w:p>
    <w:p>
      <w:pPr/>
      <w:r>
        <w:rPr>
          <w:lang w:val="en-GB"/>
        </w:rPr>
        <w:t xml:space="preserve"> K12. the impact this type of feeding will have on individuals </w:t>
      </w:r>
    </w:p>
    <w:p>
      <w:pPr/>
      <w:r>
        <w:rPr>
          <w:lang w:val="en-GB"/>
        </w:rPr>
        <w:br/>
      </w:r>
    </w:p>
    <w:p>
      <w:pPr/>
      <w:r>
        <w:rPr>
          <w:lang w:val="en-GB"/>
        </w:rPr>
        <w:t xml:space="preserve"> K13. the range of conditions and situations where feeding may be undertaken by extended methods </w:t>
      </w:r>
    </w:p>
    <w:p>
      <w:pPr/>
      <w:r>
        <w:rPr>
          <w:lang w:val="en-GB"/>
        </w:rPr>
        <w:br/>
      </w:r>
    </w:p>
    <w:p>
      <w:pPr/>
      <w:r>
        <w:rPr>
          <w:lang w:val="en-GB"/>
        </w:rPr>
        <w:t xml:space="preserve"> K14. other staff who may be involved with the nutritional and fluid intake of individuals </w:t>
      </w:r>
    </w:p>
    <w:p>
      <w:pPr/>
      <w:r>
        <w:rPr>
          <w:lang w:val="en-GB"/>
        </w:rPr>
        <w:br/>
      </w:r>
    </w:p>
    <w:p>
      <w:pPr/>
      <w:r>
        <w:rPr>
          <w:lang w:val="en-GB"/>
        </w:rPr>
        <w:t xml:space="preserve"> K15. why fluid intake and balance is vital to the health of individuals </w:t>
      </w:r>
    </w:p>
    <w:p>
      <w:pPr/>
      <w:r>
        <w:rPr>
          <w:lang w:val="en-GB"/>
        </w:rPr>
        <w:br/>
      </w:r>
    </w:p>
    <w:p>
      <w:pPr/>
      <w:r>
        <w:rPr>
          <w:lang w:val="en-GB"/>
        </w:rPr>
        <w:t xml:space="preserve"> K16. the adverse effects and contraindications which may occur during and following and how to identify and deal with these </w:t>
      </w:r>
    </w:p>
    <w:p>
      <w:pPr/>
      <w:r>
        <w:rPr>
          <w:lang w:val="en-GB"/>
        </w:rPr>
        <w:br/>
      </w:r>
    </w:p>
    <w:p>
      <w:pPr/>
      <w:r>
        <w:rPr>
          <w:lang w:val="en-GB"/>
        </w:rPr>
        <w:t xml:space="preserve"> K17. how contra-indications may differ for different individuals, conditions and those from different ethnic groups </w:t>
      </w:r>
    </w:p>
    <w:p>
      <w:pPr/>
      <w:r>
        <w:rPr>
          <w:lang w:val="en-GB"/>
        </w:rPr>
        <w:br/>
      </w:r>
    </w:p>
    <w:p>
      <w:pPr/>
      <w:r>
        <w:rPr>
          <w:lang w:val="en-GB"/>
        </w:rPr>
        <w:t xml:space="preserve"> K18.  the equipment and materials required for the types of extended feeding techniques </w:t>
      </w:r>
    </w:p>
    <w:p>
      <w:pPr/>
      <w:r>
        <w:rPr>
          <w:lang w:val="en-GB"/>
        </w:rPr>
        <w:br/>
      </w:r>
    </w:p>
    <w:p>
      <w:pPr/>
      <w:r>
        <w:rPr>
          <w:lang w:val="en-GB"/>
        </w:rPr>
        <w:t xml:space="preserve"> K19. the different types of feed available for the types of extended feeding techniques </w:t>
      </w:r>
    </w:p>
    <w:p>
      <w:pPr/>
      <w:r>
        <w:rPr>
          <w:lang w:val="en-GB"/>
        </w:rPr>
        <w:br/>
      </w:r>
    </w:p>
    <w:p>
      <w:pPr/>
      <w:r>
        <w:rPr>
          <w:lang w:val="en-GB"/>
        </w:rPr>
        <w:t xml:space="preserve"> K20. how a variety of feeding tubes are put in place and the preparation of the individual for the procedure </w:t>
      </w:r>
    </w:p>
    <w:p>
      <w:pPr/>
      <w:r>
        <w:rPr>
          <w:lang w:val="en-GB"/>
        </w:rPr>
        <w:br/>
      </w:r>
    </w:p>
    <w:p>
      <w:pPr/>
      <w:r>
        <w:rPr>
          <w:lang w:val="en-GB"/>
        </w:rPr>
        <w:t xml:space="preserve"> K21. how to monitor, improve and maintain nutritional and fluid needs of individuals and the importance of doing so </w:t>
      </w:r>
    </w:p>
    <w:p>
      <w:pPr/>
      <w:r>
        <w:rPr>
          <w:lang w:val="en-GB"/>
        </w:rPr>
        <w:br/>
      </w:r>
    </w:p>
    <w:p>
      <w:pPr/>
      <w:r>
        <w:rPr>
          <w:lang w:val="en-GB"/>
        </w:rPr>
        <w:t xml:space="preserve"> K22. methods used to ensure the extended feeding equipment is correctly positioned prior to feeding </w:t>
      </w:r>
    </w:p>
    <w:p>
      <w:pPr/>
      <w:r>
        <w:rPr>
          <w:lang w:val="en-GB"/>
        </w:rPr>
        <w:br/>
      </w:r>
    </w:p>
    <w:p>
      <w:pPr/>
      <w:r>
        <w:rPr>
          <w:lang w:val="en-GB"/>
        </w:rPr>
        <w:t xml:space="preserve"> K23. the importance of following procedures for extended feeding techniques exactly as specified, and the potential effects of not doing so </w:t>
      </w:r>
    </w:p>
    <w:p>
      <w:pPr/>
      <w:r>
        <w:rPr>
          <w:lang w:val="en-GB"/>
        </w:rPr>
        <w:br/>
      </w:r>
    </w:p>
    <w:p>
      <w:pPr/>
      <w:r>
        <w:rPr>
          <w:lang w:val="en-GB"/>
        </w:rPr>
        <w:t xml:space="preserve"> K24. the importance of packing up used equipment and materials and covering receptacles containing body fluids prior to leaving the immediate care area </w:t>
      </w:r>
    </w:p>
    <w:p>
      <w:pPr/>
      <w:r>
        <w:rPr>
          <w:lang w:val="en-GB"/>
        </w:rPr>
        <w:br/>
      </w:r>
    </w:p>
    <w:p>
      <w:pPr/>
      <w:r>
        <w:rPr>
          <w:lang w:val="en-GB"/>
        </w:rPr>
        <w:t xml:space="preserve"> K25. how to dispose of waste in accordance with organisational procedures </w:t>
      </w:r>
    </w:p>
    <w:p>
      <w:pPr/>
      <w:r>
        <w:rPr>
          <w:lang w:val="en-GB"/>
        </w:rPr>
        <w:br/>
      </w:r>
    </w:p>
    <w:p>
      <w:pPr/>
      <w:r>
        <w:rPr>
          <w:lang w:val="en-GB"/>
        </w:rPr>
        <w:t xml:space="preserve"> K26.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Nutrition, nasogastric, PEG, NG feeding, Ryles tube, subcutaneous, extended, fluid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178bd0352343ea" /><Relationship Type="http://schemas.openxmlformats.org/officeDocument/2006/relationships/numbering" Target="/word/numbering.xml" Id="Rdc6a6ae522704f28" /><Relationship Type="http://schemas.openxmlformats.org/officeDocument/2006/relationships/settings" Target="/word/settings.xml" Id="Re344f4a617db40ce" /><Relationship Type="http://schemas.openxmlformats.org/officeDocument/2006/relationships/image" Target="/word/media/c8b5bd6d-c7a3-408e-bb38-01efdd80e516.png" Id="R64a8373b8e6c48b4" /></Relationships>
</file>