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4cb9819d848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SFHCHS8</w:t>
            </w:r>
            <w:r>
              <w:rPr>
                <w:b/>
              </w:rPr>
              <w:br/>
            </w:r>
            <w:r>
              <w:rPr>
                <w:b/>
              </w:rPr>
              <w:t>Insert, secure and monitor urethral catheters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a5cc0d06bd41b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insertion of urethral catheters, including re-catheterisation, following agreed protocols and procedures.  It also covers regular monitoring and care of the urethral catheter after insertion.</w:t>
      </w:r>
    </w:p>
    <w:p>
      <w:pPr/>
      <w:r>
        <w:rPr>
          <w:lang w:val="en-GB"/>
        </w:rPr>
        <w:t>It does not include suprapubic catheterisation.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inserting, securing and monitoring urethral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inserting, securing and monitoring urethral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apply standard infection prevention and control precautions and take other appropriate health and safety measures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comply with the correct protocols and procedures relating to urinary catheterisation.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insert the catheter safely and correctly, according to manufacturer's instructions and with minimal trauma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secure the catheter after insertion according to instructions and adjust it correctly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attach the catheter correctly to the appropriate drainage system, confirm it is functioning correctly and measure and record the amount of urine collected immediately after insertion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make the individual as comfortable as possible following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monitor the individual's condition, promptly recognise any adverse effects and take the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check that all catheterisation equipment and materials are functioning correctly and take appropriate action to remedy any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maintain cleanliness of the catheter and surrounding area through regular hygiene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empty drainage bags and measure and record urinary output whenever necessary and as instructed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all relevant documentation required for inserting, securing and monitoring urethral catheters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insert, secure and monitor urethral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conditions and constraints which might denote who undertakes this procedure and why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anatomy of the male and female genito-urinary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physiology of the genito-urinary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effects of catheterisation on the individual's comfort and dignity, and ways of minimising any adverse effects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aseptic technique contributes to the control of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procedure for insertion of the catheter and how to maintain its potency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importance of maintaining cleanliness of the catheter and surrounding area through regular hygiene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how to empty, measure and record output from drainage systems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ethical issues surrounding catheterisation, as applied to males and females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need for chaperones, individual awareness and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potential adverse effects and appropriate actions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effective methods of providing verbal and non-verbal support and reassurance to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types of catheters that can be used and why you should select the appropriate catheter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local anaesthetic agents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Insert, secure, urethral, catheter, monitor, respond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6511cd499f844e7" /><Relationship Type="http://schemas.openxmlformats.org/officeDocument/2006/relationships/numbering" Target="/word/numbering.xml" Id="R410979f8360344df" /><Relationship Type="http://schemas.openxmlformats.org/officeDocument/2006/relationships/settings" Target="/word/settings.xml" Id="R2fc95408f8bf418d" /><Relationship Type="http://schemas.openxmlformats.org/officeDocument/2006/relationships/image" Target="/word/media/3d85491c-f094-4f45-a7bf-23e366e88ba2.png" Id="Reda5cc0d06bd41bd" /></Relationships>
</file>