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35234dd08a4f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SFHPCS5</w:t>
            </w:r>
            <w:r>
              <w:rPr>
                <w:b/>
              </w:rPr>
              <w:br/>
            </w:r>
            <w:r>
              <w:rPr>
                <w:b/>
              </w:rPr>
              <w:t>Assist in the support and monitoring of individuals within the perioperative 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286f570a2841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support, care and monitoring of individuals before, during and after clinical procedures within the perioperative care environment. You will be working under the direction of a registered practitioner. This standard does not include you taking measurements of physiological parameters.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in the support and monitoring of individuals within the perioperative care environment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provide support to the individual and ensure health and safety measures are implemented at all times</w:t>
      </w:r>
    </w:p>
    <w:p>
      <w:pPr/>
      <w:r>
        <w:rPr>
          <w:lang w:val="en-GB"/>
        </w:rPr>
        <w:t>P5. effectively monitor the individual's needs and wellbeing at all times, paying close attention to any areas of particular concern, as highlighted in the plan of care</w:t>
      </w:r>
    </w:p>
    <w:p>
      <w:pPr/>
      <w:r>
        <w:rPr>
          <w:lang w:val="en-GB"/>
        </w:rPr>
        <w:t>P6. encourage the individual to express feelings of discomfort, pain or distress</w:t>
      </w:r>
    </w:p>
    <w:p>
      <w:pPr/>
      <w:r>
        <w:rPr>
          <w:lang w:val="en-GB"/>
        </w:rPr>
        <w:t>P7. minimise factors which may cause undue stress or distress to the individual within the constraints of the setting and the procedure</w:t>
      </w:r>
    </w:p>
    <w:p>
      <w:pPr/>
      <w:r>
        <w:rPr>
          <w:lang w:val="en-GB"/>
        </w:rPr>
        <w:t>P8. pass relevant information on the individual's needs and care to other members of the care team who will be involved with them</w:t>
      </w:r>
    </w:p>
    <w:p>
      <w:pPr/>
      <w:r>
        <w:rPr>
          <w:lang w:val="en-GB"/>
        </w:rPr>
        <w:t>P9. complete all relevant documentation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how to adapt communication styles in ways which are appropriate to the needs of the individual</w:t>
      </w:r>
    </w:p>
    <w:p>
      <w:pPr/>
      <w:r>
        <w:rPr>
          <w:lang w:val="en-GB"/>
        </w:rPr>
        <w:t>K6. the correct use of any equipment and PPE to protect the health and safety of you and others and the potential consequences of poor practice</w:t>
      </w:r>
    </w:p>
    <w:p>
      <w:pPr/>
      <w:r>
        <w:rPr>
          <w:lang w:val="en-GB"/>
        </w:rPr>
        <w:t>K7. the principles, practice and procedures associated with informed consent</w:t>
      </w:r>
    </w:p>
    <w:p>
      <w:pPr/>
      <w:r>
        <w:rPr>
          <w:lang w:val="en-GB"/>
        </w:rPr>
        <w:t>K8. the needs of individuals including issues relating to dignity, confidentiality, and privacy</w:t>
      </w:r>
    </w:p>
    <w:p>
      <w:pPr/>
      <w:r>
        <w:rPr>
          <w:lang w:val="en-GB"/>
        </w:rPr>
        <w:t>K9. the importance of checking individual perioperative care plans prior to commencing support and monitoring activities</w:t>
      </w:r>
    </w:p>
    <w:p>
      <w:pPr/>
      <w:r>
        <w:rPr>
          <w:lang w:val="en-GB"/>
        </w:rPr>
        <w:t>K10. the importance of both verbal and non-verbal support to individuals undergoing clinical procedures in the perioperative environment</w:t>
      </w:r>
    </w:p>
    <w:p>
      <w:pPr/>
      <w:r>
        <w:rPr>
          <w:lang w:val="en-GB"/>
        </w:rPr>
        <w:t>K11. the ways in which individual rights and choice may have to be restricted because of the nature of the perioperative environment and procedures</w:t>
      </w:r>
    </w:p>
    <w:p>
      <w:pPr/>
      <w:r>
        <w:rPr>
          <w:lang w:val="en-GB"/>
        </w:rPr>
        <w:t>K12. the effect which individuals' personal beliefs and preferences may have on their behaviour and attitude in relation to the perioperative environment settings</w:t>
      </w:r>
    </w:p>
    <w:p>
      <w:pPr/>
      <w:r>
        <w:rPr>
          <w:lang w:val="en-GB"/>
        </w:rPr>
        <w:t>K13. the effects of pre-medication and sedation on individuals, and the difference re-medication makes to the support, care and monitoring activities required</w:t>
      </w:r>
    </w:p>
    <w:p>
      <w:pPr/>
      <w:r>
        <w:rPr>
          <w:lang w:val="en-GB"/>
        </w:rPr>
        <w:t>K14. how perioperative settings and procedures may cause stress and distress to individuals and how environmental factors which cause stress and distress can be reduced</w:t>
      </w:r>
    </w:p>
    <w:p>
      <w:pPr/>
      <w:r>
        <w:rPr>
          <w:lang w:val="en-GB"/>
        </w:rPr>
        <w:t>K15. the signs of individual distress, how to support individuals who are, or who may become, distressed, as well as the importance of close observation and the need to report any concerns without delay.</w:t>
      </w:r>
    </w:p>
    <w:p>
      <w:pPr/>
      <w:r>
        <w:rPr>
          <w:lang w:val="en-GB"/>
        </w:rPr>
        <w:t>K16. how to complete reports and records required for assisting in the support and monitoring of individuals within the perioperative care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support,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08b900a36a4805" /><Relationship Type="http://schemas.openxmlformats.org/officeDocument/2006/relationships/numbering" Target="/word/numbering.xml" Id="R91d9c551a45d4636" /><Relationship Type="http://schemas.openxmlformats.org/officeDocument/2006/relationships/settings" Target="/word/settings.xml" Id="Re0b10cb6b0c34370" /><Relationship Type="http://schemas.openxmlformats.org/officeDocument/2006/relationships/image" Target="/word/media/c57c0e72-257a-4eb0-8211-a7780a2c50ae.png" Id="R44286f570a28411b" /></Relationships>
</file>