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93b7b5f1504a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LSIAG08</w:t>
            </w:r>
            <w:r>
              <w:rPr>
                <w:b/>
              </w:rPr>
              <w:br/>
            </w:r>
            <w:r>
              <w:rPr>
                <w:b/>
              </w:rPr>
              <w:t>Advocate on behalf of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6bea81138445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advocating on behalf of clients.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how to prepare for advocacy whilst considering the needs of clients and presenting their interests.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requirements, policies, procedures and guidelines in relation to advocating on behalf of clients</w:t>
      </w:r>
    </w:p>
    <w:p>
      <w:pPr>
        <w:numPr>
          <w:ilvl w:val="0"/>
          <w:numId w:val="1"/>
        </w:numPr>
      </w:pPr>
      <w:r>
        <w:t>review information relevant to the requirements of clients</w:t>
      </w:r>
    </w:p>
    <w:p>
      <w:pPr>
        <w:numPr>
          <w:ilvl w:val="0"/>
          <w:numId w:val="1"/>
        </w:numPr>
      </w:pPr>
      <w:r>
        <w:t>clarify with clients any additional information required in line with their needs</w:t>
      </w:r>
    </w:p>
    <w:p>
      <w:pPr>
        <w:numPr>
          <w:ilvl w:val="0"/>
          <w:numId w:val="1"/>
        </w:numPr>
      </w:pPr>
      <w:r>
        <w:t>explain the advocacy process to clients</w:t>
      </w:r>
    </w:p>
    <w:p>
      <w:pPr>
        <w:numPr>
          <w:ilvl w:val="0"/>
          <w:numId w:val="1"/>
        </w:numPr>
      </w:pPr>
      <w:r>
        <w:t>confirm who should be contacted to pursue the interests of clients in line with organisational boundaries and legal requirements</w:t>
      </w:r>
    </w:p>
    <w:p>
      <w:pPr>
        <w:numPr>
          <w:ilvl w:val="0"/>
          <w:numId w:val="1"/>
        </w:numPr>
      </w:pPr>
      <w:r>
        <w:t>identify key aspects of clients’ requirements to inform discussions and negotiations</w:t>
      </w:r>
    </w:p>
    <w:p>
      <w:pPr>
        <w:numPr>
          <w:ilvl w:val="0"/>
          <w:numId w:val="1"/>
        </w:numPr>
      </w:pPr>
      <w:r>
        <w:t>check that people, documentation and associated materials are available for presentations in line with organisational practice</w:t>
      </w:r>
    </w:p>
    <w:p>
      <w:pPr>
        <w:numPr>
          <w:ilvl w:val="0"/>
          <w:numId w:val="1"/>
        </w:numPr>
      </w:pPr>
      <w:r>
        <w:t>check presentations are clear and appropriate for the intended audience</w:t>
      </w:r>
    </w:p>
    <w:p>
      <w:pPr>
        <w:numPr>
          <w:ilvl w:val="0"/>
          <w:numId w:val="1"/>
        </w:numPr>
      </w:pPr>
      <w:r>
        <w:t>present clients’ interests in ways that emphasise key aspects and their affect</w:t>
      </w:r>
    </w:p>
    <w:p>
      <w:pPr>
        <w:numPr>
          <w:ilvl w:val="0"/>
          <w:numId w:val="1"/>
        </w:numPr>
      </w:pPr>
      <w:r>
        <w:t>take action to resolve issues presented by other parties in line with organisational practice</w:t>
      </w:r>
    </w:p>
    <w:p>
      <w:pPr>
        <w:numPr>
          <w:ilvl w:val="0"/>
          <w:numId w:val="1"/>
        </w:numPr>
      </w:pPr>
      <w:r>
        <w:t>take action to address problems identified with advocacy in line with organisational practice</w:t>
      </w:r>
    </w:p>
    <w:p>
      <w:pPr>
        <w:numPr>
          <w:ilvl w:val="0"/>
          <w:numId w:val="1"/>
        </w:numPr>
      </w:pPr>
      <w:r>
        <w:t>update clients of advocacy proceedings/outcomes in line with their needs</w:t>
      </w:r>
    </w:p>
    <w:p>
      <w:pPr>
        <w:numPr>
          <w:ilvl w:val="0"/>
          <w:numId w:val="1"/>
        </w:numPr>
      </w:pPr>
      <w:r>
        <w:t>assess results of advocacy and next steps</w:t>
      </w:r>
    </w:p>
    <w:p>
      <w:pPr>
        <w:numPr>
          <w:ilvl w:val="0"/>
          <w:numId w:val="1"/>
        </w:numPr>
      </w:pPr>
      <w:r>
        <w:t>record details of advocacy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job role and responsibilities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how to obtain information on clients requirements for the advocacy process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how to check relevance of information and types of information that might be necessary for the advocacy process</w:t>
      </w:r>
    </w:p>
    <w:p>
      <w:pPr>
        <w:numPr>
          <w:ilvl w:val="0"/>
          <w:numId w:val="2"/>
        </w:numPr>
      </w:pPr>
      <w:r>
        <w:t>range of services and agencies which can provide additional support for clients during the advocacy process</w:t>
      </w:r>
    </w:p>
    <w:p>
      <w:pPr>
        <w:numPr>
          <w:ilvl w:val="0"/>
          <w:numId w:val="2"/>
        </w:numPr>
      </w:pPr>
      <w:r>
        <w:t>how to identify key aspects of clients’ requirements in relation to the advocacy process</w:t>
      </w:r>
    </w:p>
    <w:p>
      <w:pPr>
        <w:numPr>
          <w:ilvl w:val="0"/>
          <w:numId w:val="2"/>
        </w:numPr>
      </w:pPr>
      <w:r>
        <w:t>types of discussions and debates which could occur during the advocacy process</w:t>
      </w:r>
    </w:p>
    <w:p>
      <w:pPr>
        <w:numPr>
          <w:ilvl w:val="0"/>
          <w:numId w:val="2"/>
        </w:numPr>
      </w:pPr>
      <w:r>
        <w:t>how decisions are agreed between parties and results of similar previous advocacy</w:t>
      </w:r>
    </w:p>
    <w:p>
      <w:pPr>
        <w:numPr>
          <w:ilvl w:val="0"/>
          <w:numId w:val="2"/>
        </w:numPr>
      </w:pPr>
      <w:r>
        <w:t>what and who should be available at different stages of presentations</w:t>
      </w:r>
    </w:p>
    <w:p>
      <w:pPr>
        <w:numPr>
          <w:ilvl w:val="0"/>
          <w:numId w:val="2"/>
        </w:numPr>
      </w:pPr>
      <w:r>
        <w:t>what information is required for advocacy and who requires it</w:t>
      </w:r>
    </w:p>
    <w:p>
      <w:pPr>
        <w:numPr>
          <w:ilvl w:val="0"/>
          <w:numId w:val="2"/>
        </w:numPr>
      </w:pPr>
      <w:r>
        <w:t>what key information should be included and emphasised in presentations, and how it should be presented,</w:t>
      </w:r>
    </w:p>
    <w:p>
      <w:pPr>
        <w:numPr>
          <w:ilvl w:val="0"/>
          <w:numId w:val="2"/>
        </w:numPr>
      </w:pPr>
      <w:r>
        <w:t>the importance of checking for errors or problems, types of errors or problems that could emerge, how they have been resolved previously and why it is important to address them</w:t>
      </w:r>
    </w:p>
    <w:p>
      <w:pPr>
        <w:numPr>
          <w:ilvl w:val="0"/>
          <w:numId w:val="2"/>
        </w:numPr>
      </w:pPr>
      <w:r>
        <w:t>the importance of updating clients on proceedings and outcomes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LSIAG08</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advocate; behalf; advice and guidance; clients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4B0D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BB86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0bbdb1f4584011" /><Relationship Type="http://schemas.openxmlformats.org/officeDocument/2006/relationships/numbering" Target="/word/numbering.xml" Id="R9f58b5eb66ad4b0f" /><Relationship Type="http://schemas.openxmlformats.org/officeDocument/2006/relationships/settings" Target="/word/settings.xml" Id="R5b6ce7671f9b4649" /><Relationship Type="http://schemas.openxmlformats.org/officeDocument/2006/relationships/image" Target="/word/media/da08c806-3075-47b2-a710-c8586cb0f910.png" Id="R006bea811384454b" /></Relationships>
</file>